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3358" w14:textId="77777777" w:rsidR="000C02DB" w:rsidRPr="0026606B" w:rsidRDefault="000C02DB" w:rsidP="000C02DB">
      <w:pPr>
        <w:spacing w:line="240" w:lineRule="auto"/>
        <w:rPr>
          <w:rFonts w:ascii="Noto Sans JP" w:eastAsia="Noto Sans JP" w:hAnsi="Noto Sans JP"/>
          <w:sz w:val="20"/>
          <w:szCs w:val="20"/>
        </w:rPr>
      </w:pPr>
      <w:r w:rsidRPr="0026606B">
        <w:rPr>
          <w:rFonts w:ascii="Noto Sans JP" w:eastAsia="Noto Sans JP" w:hAnsi="Noto Sans JP"/>
          <w:noProof/>
          <w:sz w:val="20"/>
          <w:szCs w:val="20"/>
          <w:lang w:val="en-US"/>
        </w:rPr>
        <w:drawing>
          <wp:inline distT="0" distB="0" distL="0" distR="0" wp14:anchorId="5CE0E3A9" wp14:editId="3A8ABE9C">
            <wp:extent cx="5804795" cy="3081867"/>
            <wp:effectExtent l="0" t="0" r="5715" b="4445"/>
            <wp:docPr id="1099299427" name="図 1099299427" descr="Ein Bild, das Elektronik, Elektronisches Gerät, Im Haus, Computermoni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299427" name="Grafik 1" descr="Ein Bild, das Elektronik, Elektronisches Gerät, Im Haus, Computermonitor enthält.&#10;&#10;Automatisch generierte Beschreibung"/>
                    <pic:cNvPicPr/>
                  </pic:nvPicPr>
                  <pic:blipFill rotWithShape="1">
                    <a:blip r:embed="rId6" cstate="print">
                      <a:extLst>
                        <a:ext uri="{28A0092B-C50C-407E-A947-70E740481C1C}">
                          <a14:useLocalDpi xmlns:a14="http://schemas.microsoft.com/office/drawing/2010/main" val="0"/>
                        </a:ext>
                      </a:extLst>
                    </a:blip>
                    <a:srcRect t="17874" b="2484"/>
                    <a:stretch/>
                  </pic:blipFill>
                  <pic:spPr bwMode="auto">
                    <a:xfrm>
                      <a:off x="0" y="0"/>
                      <a:ext cx="5832379" cy="3096512"/>
                    </a:xfrm>
                    <a:prstGeom prst="rect">
                      <a:avLst/>
                    </a:prstGeom>
                    <a:ln>
                      <a:noFill/>
                    </a:ln>
                    <a:extLst>
                      <a:ext uri="{53640926-AAD7-44D8-BBD7-CCE9431645EC}">
                        <a14:shadowObscured xmlns:a14="http://schemas.microsoft.com/office/drawing/2010/main"/>
                      </a:ext>
                    </a:extLst>
                  </pic:spPr>
                </pic:pic>
              </a:graphicData>
            </a:graphic>
          </wp:inline>
        </w:drawing>
      </w:r>
    </w:p>
    <w:p w14:paraId="0772C0B5" w14:textId="77777777" w:rsidR="00291B71" w:rsidRDefault="00291B71" w:rsidP="00291B71">
      <w:pPr>
        <w:pStyle w:val="Heading1"/>
        <w:spacing w:line="240" w:lineRule="auto"/>
        <w:rPr>
          <w:rStyle w:val="Strong"/>
          <w:rFonts w:ascii="Noto Sans JP" w:eastAsia="Noto Sans JP" w:hAnsi="Noto Sans JP"/>
          <w:sz w:val="24"/>
          <w:szCs w:val="24"/>
          <w:lang w:val="ja-JP" w:bidi="ja-JP"/>
        </w:rPr>
      </w:pPr>
    </w:p>
    <w:p w14:paraId="61E31A21" w14:textId="58578C8F" w:rsidR="00291B71" w:rsidRPr="004E7E18" w:rsidRDefault="00291B71" w:rsidP="00291B71">
      <w:pPr>
        <w:pStyle w:val="Heading1"/>
        <w:spacing w:line="240" w:lineRule="auto"/>
        <w:rPr>
          <w:rStyle w:val="Strong"/>
          <w:rFonts w:ascii="Sennheiser Office" w:eastAsia="Noto Sans JP" w:hAnsi="Sennheiser Office"/>
          <w:b/>
          <w:bCs w:val="0"/>
          <w:sz w:val="24"/>
          <w:szCs w:val="24"/>
        </w:rPr>
      </w:pPr>
      <w:r w:rsidRPr="004E7E18">
        <w:rPr>
          <w:rStyle w:val="Strong"/>
          <w:rFonts w:ascii="Sennheiser Office" w:eastAsia="Noto Sans JP" w:hAnsi="Sennheiser Office"/>
          <w:sz w:val="24"/>
          <w:szCs w:val="24"/>
          <w:lang w:val="ja-JP" w:bidi="ja-JP"/>
        </w:rPr>
        <w:t>Dear Reality</w:t>
      </w:r>
      <w:r w:rsidRPr="004E7E18">
        <w:rPr>
          <w:rStyle w:val="Strong"/>
          <w:rFonts w:ascii="Sennheiser Office" w:eastAsia="Noto Sans JP" w:hAnsi="Sennheiser Office"/>
          <w:sz w:val="24"/>
          <w:szCs w:val="24"/>
          <w:lang w:val="ja-JP" w:bidi="ja-JP"/>
        </w:rPr>
        <w:t>、</w:t>
      </w:r>
      <w:r w:rsidRPr="004E7E18">
        <w:rPr>
          <w:rStyle w:val="Strong"/>
          <w:rFonts w:ascii="Sennheiser Office" w:eastAsia="Noto Sans JP" w:hAnsi="Sennheiser Office"/>
          <w:sz w:val="24"/>
          <w:szCs w:val="24"/>
          <w:lang w:val="ja-JP" w:bidi="ja-JP"/>
        </w:rPr>
        <w:t xml:space="preserve">dearVR PRO 2 </w:t>
      </w:r>
      <w:r w:rsidRPr="004E7E18">
        <w:rPr>
          <w:rStyle w:val="Strong"/>
          <w:rFonts w:ascii="Sennheiser Office" w:eastAsia="Noto Sans JP" w:hAnsi="Sennheiser Office"/>
          <w:sz w:val="24"/>
          <w:szCs w:val="24"/>
          <w:lang w:val="ja-JP" w:bidi="ja-JP"/>
        </w:rPr>
        <w:t>スペーシャライザープラグインをリリース</w:t>
      </w:r>
    </w:p>
    <w:p w14:paraId="730251B4" w14:textId="77777777" w:rsidR="00291B71" w:rsidRDefault="00291B71" w:rsidP="00291B71">
      <w:pPr>
        <w:spacing w:line="240" w:lineRule="auto"/>
        <w:rPr>
          <w:rStyle w:val="Strong"/>
          <w:rFonts w:ascii="Noto Sans JP" w:eastAsia="Noto Sans JP" w:hAnsi="Noto Sans JP"/>
          <w:sz w:val="20"/>
          <w:szCs w:val="20"/>
          <w:lang w:bidi="ja-JP"/>
        </w:rPr>
      </w:pPr>
    </w:p>
    <w:p w14:paraId="606E5055" w14:textId="03D3E4EF" w:rsidR="00291B71" w:rsidRPr="0026606B" w:rsidRDefault="00291B71" w:rsidP="00291B71">
      <w:pPr>
        <w:spacing w:line="240" w:lineRule="auto"/>
        <w:rPr>
          <w:rStyle w:val="Strong"/>
          <w:rFonts w:ascii="Noto Sans JP" w:eastAsia="Noto Sans JP" w:hAnsi="Noto Sans JP"/>
          <w:b w:val="0"/>
          <w:bCs w:val="0"/>
          <w:sz w:val="20"/>
          <w:szCs w:val="20"/>
          <w:lang w:val="ja-JP" w:bidi="ja-JP"/>
        </w:rPr>
      </w:pPr>
      <w:r w:rsidRPr="1194B550">
        <w:rPr>
          <w:rStyle w:val="Strong"/>
          <w:rFonts w:ascii="Noto Sans JP" w:eastAsia="Noto Sans JP" w:hAnsi="Noto Sans JP"/>
          <w:sz w:val="20"/>
          <w:szCs w:val="20"/>
          <w:lang w:val="ja-JP" w:bidi="ja-JP"/>
        </w:rPr>
        <w:t>後継版ソフトウェアにより、イマーシブオーディオの画期的な機能と最新のステレオ機能を追加</w:t>
      </w:r>
    </w:p>
    <w:p w14:paraId="34476114" w14:textId="77777777" w:rsidR="000C02DB" w:rsidRPr="0026606B" w:rsidRDefault="000C02DB" w:rsidP="000C02DB">
      <w:pPr>
        <w:spacing w:line="240" w:lineRule="auto"/>
        <w:rPr>
          <w:rFonts w:ascii="Noto Sans JP" w:eastAsia="Noto Sans JP" w:hAnsi="Noto Sans JP"/>
          <w:iCs/>
          <w:sz w:val="20"/>
          <w:szCs w:val="20"/>
          <w:lang w:val="ja-JP" w:bidi="ja-JP"/>
        </w:rPr>
      </w:pPr>
    </w:p>
    <w:p w14:paraId="31641941" w14:textId="77777777" w:rsidR="000C02DB" w:rsidRPr="0026606B" w:rsidRDefault="000C02DB" w:rsidP="000C02DB">
      <w:pPr>
        <w:spacing w:line="240" w:lineRule="auto"/>
        <w:rPr>
          <w:rFonts w:ascii="Noto Sans JP" w:eastAsia="Noto Sans JP" w:hAnsi="Noto Sans JP"/>
          <w:sz w:val="20"/>
          <w:szCs w:val="20"/>
          <w:lang w:val="en-US"/>
        </w:rPr>
      </w:pPr>
      <w:r w:rsidRPr="1194B550">
        <w:rPr>
          <w:rFonts w:ascii="Noto Sans JP" w:eastAsia="Noto Sans JP" w:hAnsi="Noto Sans JP"/>
          <w:sz w:val="20"/>
          <w:szCs w:val="20"/>
          <w:lang w:val="ja-JP" w:bidi="ja-JP"/>
        </w:rPr>
        <w:t>2024年1月17日 ドイツ・デュッセルドルフ</w:t>
      </w:r>
      <w:r w:rsidRPr="1194B550">
        <w:rPr>
          <w:rFonts w:ascii="Noto Sans JP" w:eastAsia="Noto Sans JP" w:hAnsi="Noto Sans JP"/>
          <w:i/>
          <w:iCs/>
          <w:sz w:val="20"/>
          <w:szCs w:val="20"/>
          <w:lang w:val="ja-JP" w:bidi="ja-JP"/>
        </w:rPr>
        <w:t xml:space="preserve"> </w:t>
      </w:r>
      <w:r w:rsidRPr="1194B550">
        <w:rPr>
          <w:rFonts w:ascii="Noto Sans JP" w:eastAsia="Noto Sans JP" w:hAnsi="Noto Sans JP"/>
          <w:sz w:val="20"/>
          <w:szCs w:val="20"/>
          <w:lang w:val="ja-JP" w:bidi="ja-JP"/>
        </w:rPr>
        <w:t>– 空間オーディオ技術のエキスパートであるDear Realityは本日、高い人気を誇るdearVR PROスペーシャライザーの後継版であるdearVR PRO 2の販売を開始しました。今回のアップグレードにより、同プラグインにステレオ幅制御などのステレオ入力が追加され、新しいイマーシブ対応Pro Toolsフォーマット（9.0.4、9.1.4、9.0.6）の利用が可能になります。dearVR PRO 2にはアーリーリフレクションとレイトリバーブ用の新しいハイパスおよびローパスフィルターも搭載されており、リアルなサウンドで制作が行えます。さらに、新しいMk IIソフトウェアはサードパーティのOSCヘッドトラッカーにも対応しています。</w:t>
      </w:r>
    </w:p>
    <w:p w14:paraId="6829960C" w14:textId="77777777" w:rsidR="000C02DB" w:rsidRPr="0026606B" w:rsidRDefault="000C02DB" w:rsidP="000C02DB">
      <w:pPr>
        <w:spacing w:line="240" w:lineRule="auto"/>
        <w:rPr>
          <w:rFonts w:ascii="Noto Sans JP" w:eastAsia="Noto Sans JP" w:hAnsi="Noto Sans JP"/>
          <w:sz w:val="20"/>
          <w:szCs w:val="20"/>
          <w:lang w:val="en-US"/>
        </w:rPr>
      </w:pPr>
    </w:p>
    <w:p w14:paraId="1E6E367C" w14:textId="77777777" w:rsidR="000C02DB" w:rsidRPr="0026606B" w:rsidRDefault="000C02DB" w:rsidP="000C02DB">
      <w:pPr>
        <w:spacing w:line="240" w:lineRule="auto"/>
        <w:rPr>
          <w:rFonts w:ascii="Noto Sans JP" w:eastAsia="Noto Sans JP" w:hAnsi="Noto Sans JP"/>
          <w:sz w:val="20"/>
          <w:szCs w:val="20"/>
        </w:rPr>
      </w:pPr>
      <w:r w:rsidRPr="1194B550">
        <w:rPr>
          <w:rFonts w:ascii="Noto Sans JP" w:eastAsia="Noto Sans JP" w:hAnsi="Noto Sans JP"/>
          <w:sz w:val="20"/>
          <w:szCs w:val="20"/>
          <w:lang w:val="ja-JP" w:bidi="ja-JP"/>
        </w:rPr>
        <w:t>聴衆を魅了し、夢中にさせる空間オーディオ制作の需要はかつてないほど高まっています。それに伴い、エンジニアやミュージシャンが予算をかけずにきわめて効率的にイマーシブオーディオをテストできる、空間オーディオソフトウェアソリューションのニーズも高まっています。dearVR PRO 2はこのようなオーディオ革命の最前線にあり、空間的に豊かで感動的なサウンドスケープを制作するための、高性能で使いやすいツールセットをユーザーに提供しています。</w:t>
      </w:r>
    </w:p>
    <w:p w14:paraId="052CEAA6" w14:textId="77777777" w:rsidR="000C02DB" w:rsidRPr="0026606B" w:rsidRDefault="000C02DB" w:rsidP="000C02DB">
      <w:pPr>
        <w:spacing w:line="240" w:lineRule="auto"/>
        <w:rPr>
          <w:rFonts w:ascii="Noto Sans JP" w:eastAsia="Noto Sans JP" w:hAnsi="Noto Sans JP"/>
          <w:sz w:val="20"/>
          <w:szCs w:val="20"/>
        </w:rPr>
      </w:pPr>
    </w:p>
    <w:p w14:paraId="27328D3E" w14:textId="77777777" w:rsidR="000C02DB" w:rsidRPr="0026606B" w:rsidRDefault="000C02DB" w:rsidP="000C02DB">
      <w:pPr>
        <w:spacing w:line="240" w:lineRule="auto"/>
        <w:rPr>
          <w:rFonts w:ascii="Noto Sans JP" w:eastAsia="Noto Sans JP" w:hAnsi="Noto Sans JP"/>
          <w:sz w:val="20"/>
          <w:szCs w:val="20"/>
          <w:lang w:val="ja-JP" w:bidi="ja-JP"/>
        </w:rPr>
      </w:pPr>
      <w:r w:rsidRPr="0026606B">
        <w:rPr>
          <w:rFonts w:ascii="Noto Sans JP" w:eastAsia="Noto Sans JP" w:hAnsi="Noto Sans JP"/>
          <w:sz w:val="20"/>
          <w:szCs w:val="20"/>
          <w:lang w:val="ja-JP" w:bidi="ja-JP"/>
        </w:rPr>
        <w:t>Dear Realityの共同創業者であるクリスチャン・サンダー（Christian Sander）は次のように述べています。「空間オーディ制作における距離のシミュレーションは、リアルな3D空間</w:t>
      </w:r>
      <w:r w:rsidRPr="0026606B">
        <w:rPr>
          <w:rFonts w:ascii="Noto Sans JP" w:eastAsia="Noto Sans JP" w:hAnsi="Noto Sans JP" w:hint="eastAsia"/>
          <w:sz w:val="20"/>
          <w:szCs w:val="20"/>
          <w:lang w:val="ja-JP" w:bidi="ja-JP"/>
        </w:rPr>
        <w:t>の創造</w:t>
      </w:r>
      <w:r w:rsidRPr="0026606B">
        <w:rPr>
          <w:rFonts w:ascii="Noto Sans JP" w:eastAsia="Noto Sans JP" w:hAnsi="Noto Sans JP"/>
          <w:sz w:val="20"/>
          <w:szCs w:val="20"/>
          <w:lang w:val="ja-JP" w:bidi="ja-JP"/>
        </w:rPr>
        <w:t>に欠かせない作業です。リスナーの周囲を球面状に一定の距離だけ取り囲むだけでは、十分な効果は得られません。dearVR PRO 2の距離シミュレーションによって、マルチチャネルフォーマットのサウンドの</w:t>
      </w:r>
      <w:r w:rsidRPr="0026606B">
        <w:rPr>
          <w:rFonts w:ascii="Noto Sans JP" w:eastAsia="Noto Sans JP" w:hAnsi="Noto Sans JP"/>
          <w:sz w:val="20"/>
          <w:szCs w:val="20"/>
          <w:lang w:val="ja-JP" w:bidi="ja-JP"/>
        </w:rPr>
        <w:lastRenderedPageBreak/>
        <w:t>奥行きをごく自然に知覚でき、たとえスピーカーの後ろであっても、サウンドをシームレスに配置することが可能です。」</w:t>
      </w:r>
    </w:p>
    <w:p w14:paraId="59613A12" w14:textId="77777777" w:rsidR="000C02DB" w:rsidRPr="0026606B" w:rsidRDefault="000C02DB" w:rsidP="000C02DB">
      <w:pPr>
        <w:spacing w:line="240" w:lineRule="auto"/>
        <w:rPr>
          <w:rFonts w:ascii="Noto Sans JP" w:eastAsia="Noto Sans JP" w:hAnsi="Noto Sans JP"/>
        </w:rPr>
      </w:pPr>
    </w:p>
    <w:p w14:paraId="01FDA760" w14:textId="77777777" w:rsidR="000C02DB" w:rsidRPr="0026606B" w:rsidRDefault="000C02DB" w:rsidP="000C02DB">
      <w:pPr>
        <w:spacing w:line="240" w:lineRule="auto"/>
        <w:rPr>
          <w:rFonts w:ascii="Noto Sans JP" w:eastAsia="Noto Sans JP" w:hAnsi="Noto Sans JP"/>
          <w:lang w:val="en-US"/>
        </w:rPr>
      </w:pPr>
      <w:r w:rsidRPr="0026606B">
        <w:rPr>
          <w:rFonts w:ascii="Noto Sans JP" w:eastAsia="Noto Sans JP" w:hAnsi="Noto Sans JP"/>
          <w:noProof/>
          <w:lang w:val="en-US"/>
        </w:rPr>
        <w:drawing>
          <wp:inline distT="0" distB="0" distL="0" distR="0" wp14:anchorId="77BF35F1" wp14:editId="7D85657E">
            <wp:extent cx="5003800" cy="2116455"/>
            <wp:effectExtent l="0" t="0" r="6350" b="0"/>
            <wp:docPr id="1136880244" name="図 113688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880244" name="Grafik 11368802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3800" cy="2116455"/>
                    </a:xfrm>
                    <a:prstGeom prst="rect">
                      <a:avLst/>
                    </a:prstGeom>
                  </pic:spPr>
                </pic:pic>
              </a:graphicData>
            </a:graphic>
          </wp:inline>
        </w:drawing>
      </w:r>
    </w:p>
    <w:p w14:paraId="7B0AB163" w14:textId="77777777" w:rsidR="000C02DB" w:rsidRPr="0026606B" w:rsidRDefault="000C02DB" w:rsidP="000C02DB">
      <w:pPr>
        <w:spacing w:line="240" w:lineRule="auto"/>
        <w:ind w:right="432"/>
        <w:jc w:val="center"/>
        <w:rPr>
          <w:rFonts w:ascii="Noto Sans JP" w:eastAsia="Noto Sans JP" w:hAnsi="Noto Sans JP"/>
          <w:color w:val="000000" w:themeColor="text1"/>
          <w:sz w:val="15"/>
          <w:szCs w:val="15"/>
          <w:lang w:val="en-US"/>
        </w:rPr>
      </w:pPr>
      <w:r w:rsidRPr="0026606B">
        <w:rPr>
          <w:rFonts w:ascii="Noto Sans JP" w:eastAsia="Noto Sans JP" w:hAnsi="Noto Sans JP"/>
          <w:sz w:val="15"/>
          <w:lang w:val="ja-JP" w:bidi="ja-JP"/>
        </w:rPr>
        <w:t>XYZ座標、アーリーリフレクション、レイトリバーブ、出力セクションを備えた</w:t>
      </w:r>
      <w:r w:rsidRPr="0026606B">
        <w:rPr>
          <w:rFonts w:ascii="Noto Sans JP" w:eastAsia="Noto Sans JP" w:hAnsi="Noto Sans JP"/>
          <w:sz w:val="15"/>
          <w:lang w:val="ja-JP" w:bidi="ja-JP"/>
        </w:rPr>
        <w:br/>
        <w:t>dearVR PRO 2のグラフィカルインターフェイス</w:t>
      </w:r>
    </w:p>
    <w:p w14:paraId="644426EA" w14:textId="77777777" w:rsidR="000C02DB" w:rsidRPr="0026606B" w:rsidRDefault="000C02DB" w:rsidP="000C02DB">
      <w:pPr>
        <w:spacing w:line="240" w:lineRule="auto"/>
        <w:rPr>
          <w:rFonts w:ascii="Noto Sans JP" w:eastAsia="Noto Sans JP" w:hAnsi="Noto Sans JP"/>
          <w:sz w:val="20"/>
          <w:szCs w:val="20"/>
          <w:lang w:val="en-US"/>
        </w:rPr>
      </w:pPr>
    </w:p>
    <w:p w14:paraId="2595CAD5" w14:textId="77777777" w:rsidR="000C02DB" w:rsidRPr="0026606B" w:rsidRDefault="000C02DB" w:rsidP="000C02DB">
      <w:pPr>
        <w:spacing w:line="240" w:lineRule="auto"/>
        <w:rPr>
          <w:rFonts w:ascii="Noto Sans JP" w:eastAsia="Noto Sans JP" w:hAnsi="Noto Sans JP"/>
          <w:sz w:val="20"/>
          <w:szCs w:val="20"/>
          <w:lang w:val="en-US"/>
        </w:rPr>
      </w:pPr>
      <w:r w:rsidRPr="0026606B">
        <w:rPr>
          <w:rFonts w:ascii="Noto Sans JP" w:eastAsia="Noto Sans JP" w:hAnsi="Noto Sans JP"/>
          <w:sz w:val="20"/>
          <w:szCs w:val="20"/>
          <w:lang w:val="ja-JP" w:bidi="ja-JP"/>
        </w:rPr>
        <w:t>dearVR PRO 2は、リアルなアーリーリフレクションと、小型車から大きな教会まで46種類のバーチャルアコースティックプリセットを提供します。プロフェッショナルな音楽制作やポストプロダクションに最適で、方向、距離、</w:t>
      </w:r>
      <w:r w:rsidRPr="0026606B">
        <w:rPr>
          <w:rFonts w:ascii="Noto Sans JP" w:eastAsia="Noto Sans JP" w:hAnsi="Noto Sans JP" w:hint="eastAsia"/>
          <w:sz w:val="20"/>
          <w:szCs w:val="20"/>
          <w:lang w:val="ja-JP" w:bidi="ja-JP"/>
        </w:rPr>
        <w:t>反射</w:t>
      </w:r>
      <w:r w:rsidRPr="0026606B">
        <w:rPr>
          <w:rFonts w:ascii="Noto Sans JP" w:eastAsia="Noto Sans JP" w:hAnsi="Noto Sans JP"/>
          <w:sz w:val="20"/>
          <w:szCs w:val="20"/>
          <w:lang w:val="ja-JP" w:bidi="ja-JP"/>
        </w:rPr>
        <w:t>、</w:t>
      </w:r>
      <w:r w:rsidRPr="0026606B">
        <w:rPr>
          <w:rFonts w:ascii="Noto Sans JP" w:eastAsia="Noto Sans JP" w:hAnsi="Noto Sans JP" w:hint="eastAsia"/>
          <w:sz w:val="20"/>
          <w:szCs w:val="20"/>
          <w:lang w:val="ja-JP" w:bidi="ja-JP"/>
        </w:rPr>
        <w:t>残響</w:t>
      </w:r>
      <w:r w:rsidRPr="0026606B">
        <w:rPr>
          <w:rFonts w:ascii="Noto Sans JP" w:eastAsia="Noto Sans JP" w:hAnsi="Noto Sans JP"/>
          <w:sz w:val="20"/>
          <w:szCs w:val="20"/>
          <w:lang w:val="ja-JP" w:bidi="ja-JP"/>
        </w:rPr>
        <w:t>を正確に認識することで、これらの制作を強化します。新たに追加されたフィルターモジュールはそれぞれハイカットおよびローカットフィルターで構成されており、汎用性を高め、アーリーリフレクションやレイトリバーブのセクションにおける不要な雑音や耳障りな周波数を</w:t>
      </w:r>
      <w:r w:rsidRPr="0026606B">
        <w:rPr>
          <w:rFonts w:ascii="Noto Sans JP" w:eastAsia="Noto Sans JP" w:hAnsi="Noto Sans JP" w:hint="eastAsia"/>
          <w:sz w:val="20"/>
          <w:szCs w:val="20"/>
          <w:lang w:val="ja-JP" w:bidi="ja-JP"/>
        </w:rPr>
        <w:t>低減する</w:t>
      </w:r>
      <w:r w:rsidRPr="0026606B">
        <w:rPr>
          <w:rFonts w:ascii="Noto Sans JP" w:eastAsia="Noto Sans JP" w:hAnsi="Noto Sans JP"/>
          <w:sz w:val="20"/>
          <w:szCs w:val="20"/>
          <w:lang w:val="ja-JP" w:bidi="ja-JP"/>
        </w:rPr>
        <w:t>効果があります。</w:t>
      </w:r>
    </w:p>
    <w:p w14:paraId="7E930F76" w14:textId="77777777" w:rsidR="000C02DB" w:rsidRPr="0026606B" w:rsidRDefault="000C02DB" w:rsidP="000C02DB">
      <w:pPr>
        <w:spacing w:line="240" w:lineRule="auto"/>
        <w:rPr>
          <w:rFonts w:ascii="Noto Sans JP" w:eastAsia="Noto Sans JP" w:hAnsi="Noto Sans JP"/>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69"/>
        <w:gridCol w:w="3911"/>
      </w:tblGrid>
      <w:tr w:rsidR="000C02DB" w:rsidRPr="0026606B" w14:paraId="275D7535" w14:textId="77777777" w:rsidTr="00AA7BD6">
        <w:tc>
          <w:tcPr>
            <w:tcW w:w="3969" w:type="dxa"/>
          </w:tcPr>
          <w:p w14:paraId="6AC52A02" w14:textId="77777777" w:rsidR="000C02DB" w:rsidRPr="0026606B" w:rsidRDefault="000C02DB" w:rsidP="00AA7BD6">
            <w:pPr>
              <w:spacing w:line="240" w:lineRule="auto"/>
              <w:rPr>
                <w:rFonts w:ascii="Noto Sans JP" w:eastAsia="Noto Sans JP" w:hAnsi="Noto Sans JP"/>
              </w:rPr>
            </w:pPr>
            <w:r w:rsidRPr="0026606B">
              <w:rPr>
                <w:rFonts w:ascii="Noto Sans JP" w:eastAsia="Noto Sans JP" w:hAnsi="Noto Sans JP"/>
                <w:noProof/>
                <w:lang w:val="en-US"/>
              </w:rPr>
              <w:drawing>
                <wp:inline distT="0" distB="0" distL="0" distR="0" wp14:anchorId="0193983A" wp14:editId="16438984">
                  <wp:extent cx="2240230" cy="2286000"/>
                  <wp:effectExtent l="0" t="0" r="0" b="0"/>
                  <wp:docPr id="1343031635" name="図 1343031635" descr="Ein Bild, das Text, Screenshot, Elektronik, Multimedi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031635" name="Grafik 1" descr="Ein Bild, das Text, Screenshot, Elektronik, Multimedia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230" cy="2286000"/>
                          </a:xfrm>
                          <a:prstGeom prst="rect">
                            <a:avLst/>
                          </a:prstGeom>
                        </pic:spPr>
                      </pic:pic>
                    </a:graphicData>
                  </a:graphic>
                </wp:inline>
              </w:drawing>
            </w:r>
          </w:p>
        </w:tc>
        <w:tc>
          <w:tcPr>
            <w:tcW w:w="3911" w:type="dxa"/>
          </w:tcPr>
          <w:p w14:paraId="28E99094" w14:textId="77777777" w:rsidR="000C02DB" w:rsidRPr="0026606B" w:rsidRDefault="000C02DB" w:rsidP="00AA7BD6">
            <w:pPr>
              <w:pStyle w:val="Caption"/>
              <w:spacing w:line="240" w:lineRule="auto"/>
              <w:rPr>
                <w:rFonts w:ascii="Noto Sans JP" w:eastAsia="Noto Sans JP" w:hAnsi="Noto Sans JP"/>
                <w:color w:val="000000" w:themeColor="text1"/>
                <w:lang w:val="en-US"/>
              </w:rPr>
            </w:pPr>
          </w:p>
          <w:p w14:paraId="235C4F5D" w14:textId="77777777" w:rsidR="000C02DB" w:rsidRPr="0026606B" w:rsidRDefault="000C02DB" w:rsidP="00AA7BD6">
            <w:pPr>
              <w:pStyle w:val="Caption"/>
              <w:spacing w:line="240" w:lineRule="auto"/>
              <w:rPr>
                <w:rFonts w:ascii="Noto Sans JP" w:eastAsia="Noto Sans JP" w:hAnsi="Noto Sans JP"/>
                <w:color w:val="000000" w:themeColor="text1"/>
                <w:lang w:val="en-US"/>
              </w:rPr>
            </w:pPr>
            <w:r w:rsidRPr="0026606B">
              <w:rPr>
                <w:rFonts w:ascii="Noto Sans JP" w:eastAsia="Noto Sans JP" w:hAnsi="Noto Sans JP"/>
                <w:lang w:val="ja-JP" w:bidi="ja-JP"/>
              </w:rPr>
              <w:t>dearVR PRO 2は、ポストプロダクションや最新の音楽制作向けに46種類のバーチャルルームアコースティックを提供</w:t>
            </w:r>
          </w:p>
        </w:tc>
      </w:tr>
    </w:tbl>
    <w:p w14:paraId="4766449A" w14:textId="77777777" w:rsidR="000C02DB" w:rsidRDefault="000C02DB" w:rsidP="000C02DB">
      <w:pPr>
        <w:spacing w:line="240" w:lineRule="auto"/>
        <w:rPr>
          <w:rFonts w:ascii="Noto Sans JP" w:eastAsia="Noto Sans JP" w:hAnsi="Noto Sans JP"/>
          <w:sz w:val="20"/>
          <w:szCs w:val="20"/>
          <w:lang w:val="en-US"/>
        </w:rPr>
      </w:pPr>
    </w:p>
    <w:p w14:paraId="39629353" w14:textId="77777777" w:rsidR="000C02DB" w:rsidRDefault="000C02DB" w:rsidP="000C02DB">
      <w:pPr>
        <w:spacing w:after="200" w:line="276" w:lineRule="auto"/>
        <w:rPr>
          <w:rFonts w:ascii="Noto Sans JP" w:eastAsia="Noto Sans JP" w:hAnsi="Noto Sans JP"/>
          <w:sz w:val="20"/>
          <w:szCs w:val="20"/>
          <w:lang w:val="en-US"/>
        </w:rPr>
      </w:pPr>
      <w:r>
        <w:rPr>
          <w:rFonts w:ascii="Noto Sans JP" w:eastAsia="Noto Sans JP" w:hAnsi="Noto Sans JP"/>
          <w:sz w:val="20"/>
          <w:szCs w:val="20"/>
          <w:lang w:val="en-US"/>
        </w:rPr>
        <w:br w:type="page"/>
      </w:r>
    </w:p>
    <w:p w14:paraId="15BAA6A7" w14:textId="77777777" w:rsidR="000C02DB" w:rsidRPr="0026606B" w:rsidRDefault="000C02DB" w:rsidP="000C02DB">
      <w:pPr>
        <w:spacing w:line="240" w:lineRule="auto"/>
        <w:rPr>
          <w:rFonts w:ascii="Noto Sans JP" w:eastAsia="Noto Sans JP" w:hAnsi="Noto Sans JP"/>
          <w:sz w:val="20"/>
          <w:szCs w:val="20"/>
          <w:lang w:val="en-US"/>
        </w:rPr>
      </w:pPr>
    </w:p>
    <w:p w14:paraId="349823CB" w14:textId="77777777" w:rsidR="000C02DB" w:rsidRPr="0026606B" w:rsidRDefault="000C02DB" w:rsidP="000C02DB">
      <w:pPr>
        <w:spacing w:line="240" w:lineRule="auto"/>
        <w:rPr>
          <w:rFonts w:ascii="Noto Sans JP" w:eastAsia="Noto Sans JP" w:hAnsi="Noto Sans JP"/>
          <w:sz w:val="20"/>
          <w:szCs w:val="20"/>
          <w:lang w:val="en-US"/>
        </w:rPr>
      </w:pPr>
      <w:r w:rsidRPr="0026606B">
        <w:rPr>
          <w:rFonts w:ascii="Noto Sans JP" w:eastAsia="Noto Sans JP" w:hAnsi="Noto Sans JP"/>
          <w:sz w:val="20"/>
          <w:szCs w:val="20"/>
          <w:lang w:val="ja-JP" w:bidi="ja-JP"/>
        </w:rPr>
        <w:t>dearVR PRO 2の出力セクションには、35種類のマルチチャネルラウドスピーカーフォーマット（Pro Tools® DAWソフトウェアの最新バージョンである9.0.4、9.1.4、9.0.6のフォーマットを含む）が搭載されています。さらには、</w:t>
      </w:r>
      <w:r w:rsidRPr="0026606B">
        <w:rPr>
          <w:rFonts w:ascii="Noto Sans JP" w:eastAsia="Noto Sans JP" w:hAnsi="Noto Sans JP" w:hint="eastAsia"/>
          <w:sz w:val="20"/>
          <w:szCs w:val="20"/>
          <w:lang w:val="ja-JP" w:bidi="ja-JP"/>
        </w:rPr>
        <w:t>この</w:t>
      </w:r>
      <w:r w:rsidRPr="0026606B">
        <w:rPr>
          <w:rFonts w:ascii="Noto Sans JP" w:eastAsia="Noto Sans JP" w:hAnsi="Noto Sans JP"/>
          <w:sz w:val="20"/>
          <w:szCs w:val="20"/>
          <w:lang w:val="ja-JP" w:bidi="ja-JP"/>
        </w:rPr>
        <w:t>オールインワンスペーシャライザーは最大3次までのAmbisonics（アンビソニックス）とバイノーラル出力に対応</w:t>
      </w:r>
      <w:r w:rsidRPr="0026606B">
        <w:rPr>
          <w:rFonts w:ascii="Noto Sans JP" w:eastAsia="Noto Sans JP" w:hAnsi="Noto Sans JP" w:hint="eastAsia"/>
          <w:sz w:val="20"/>
          <w:szCs w:val="20"/>
          <w:lang w:val="ja-JP" w:bidi="ja-JP"/>
        </w:rPr>
        <w:t>しており</w:t>
      </w:r>
      <w:r w:rsidRPr="0026606B">
        <w:rPr>
          <w:rFonts w:ascii="Noto Sans JP" w:eastAsia="Noto Sans JP" w:hAnsi="Noto Sans JP"/>
          <w:sz w:val="20"/>
          <w:szCs w:val="20"/>
          <w:lang w:val="ja-JP" w:bidi="ja-JP"/>
        </w:rPr>
        <w:t>、dearVR PRO 2は高度なXR（クロスリアリティ）制作に最適なツールとなっています。</w:t>
      </w:r>
    </w:p>
    <w:p w14:paraId="4BA1F564" w14:textId="77777777" w:rsidR="000C02DB" w:rsidRPr="0026606B" w:rsidRDefault="000C02DB" w:rsidP="000C02DB">
      <w:pPr>
        <w:spacing w:line="240" w:lineRule="auto"/>
        <w:rPr>
          <w:rFonts w:ascii="Noto Sans JP" w:eastAsia="Noto Sans JP" w:hAnsi="Noto Sans JP"/>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44"/>
        <w:gridCol w:w="4336"/>
      </w:tblGrid>
      <w:tr w:rsidR="000C02DB" w:rsidRPr="0026606B" w14:paraId="58B04710" w14:textId="77777777" w:rsidTr="00AA7BD6">
        <w:tc>
          <w:tcPr>
            <w:tcW w:w="3544" w:type="dxa"/>
          </w:tcPr>
          <w:p w14:paraId="1F4FE495" w14:textId="77777777" w:rsidR="000C02DB" w:rsidRPr="0026606B" w:rsidRDefault="000C02DB" w:rsidP="00AA7BD6">
            <w:pPr>
              <w:pStyle w:val="Caption"/>
              <w:spacing w:line="240" w:lineRule="auto"/>
              <w:rPr>
                <w:rFonts w:ascii="Noto Sans JP" w:eastAsia="Noto Sans JP" w:hAnsi="Noto Sans JP"/>
              </w:rPr>
            </w:pPr>
            <w:r w:rsidRPr="0026606B">
              <w:rPr>
                <w:rFonts w:ascii="Noto Sans JP" w:eastAsia="Noto Sans JP" w:hAnsi="Noto Sans JP"/>
                <w:lang w:val="ja-JP" w:bidi="ja-JP"/>
              </w:rPr>
              <w:t>dearVR PRO 2の出力セクションでは、バイノーラル、アンビソニックス、マルチチャネルスピーカーのフォーマットの選択が可能</w:t>
            </w:r>
          </w:p>
        </w:tc>
        <w:tc>
          <w:tcPr>
            <w:tcW w:w="4336" w:type="dxa"/>
          </w:tcPr>
          <w:p w14:paraId="5700E724" w14:textId="77777777" w:rsidR="000C02DB" w:rsidRPr="0026606B" w:rsidRDefault="000C02DB" w:rsidP="00AA7BD6">
            <w:pPr>
              <w:spacing w:line="240" w:lineRule="auto"/>
              <w:jc w:val="center"/>
              <w:rPr>
                <w:rFonts w:ascii="Noto Sans JP" w:eastAsia="Noto Sans JP" w:hAnsi="Noto Sans JP"/>
              </w:rPr>
            </w:pPr>
            <w:r w:rsidRPr="0026606B">
              <w:rPr>
                <w:rFonts w:ascii="Noto Sans JP" w:eastAsia="Noto Sans JP" w:hAnsi="Noto Sans JP"/>
                <w:noProof/>
                <w:lang w:val="en-US"/>
              </w:rPr>
              <w:drawing>
                <wp:inline distT="0" distB="0" distL="0" distR="0" wp14:anchorId="37FF5962" wp14:editId="5A14CE11">
                  <wp:extent cx="2240229" cy="2286000"/>
                  <wp:effectExtent l="0" t="0" r="0" b="0"/>
                  <wp:docPr id="1091247106" name="図 1091247106" descr="Ein Bild, das Text, Screenshot, Software, Multimedia-Softwa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247106" name="Grafik 3" descr="Ein Bild, das Text, Screenshot, Software, Multimedia-Softwar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0229" cy="2286000"/>
                          </a:xfrm>
                          <a:prstGeom prst="rect">
                            <a:avLst/>
                          </a:prstGeom>
                        </pic:spPr>
                      </pic:pic>
                    </a:graphicData>
                  </a:graphic>
                </wp:inline>
              </w:drawing>
            </w:r>
          </w:p>
        </w:tc>
      </w:tr>
    </w:tbl>
    <w:p w14:paraId="7DA31BBB" w14:textId="77777777" w:rsidR="000C02DB" w:rsidRPr="0026606B" w:rsidRDefault="000C02DB" w:rsidP="000C02DB">
      <w:pPr>
        <w:spacing w:line="240" w:lineRule="auto"/>
        <w:rPr>
          <w:rFonts w:ascii="Noto Sans JP" w:eastAsia="Noto Sans JP" w:hAnsi="Noto Sans JP"/>
          <w:sz w:val="20"/>
          <w:szCs w:val="20"/>
          <w:lang w:val="en-US"/>
        </w:rPr>
      </w:pPr>
    </w:p>
    <w:p w14:paraId="756BDCDA" w14:textId="77777777" w:rsidR="000C02DB" w:rsidRPr="0026606B" w:rsidRDefault="000C02DB" w:rsidP="000C02DB">
      <w:pPr>
        <w:spacing w:line="240" w:lineRule="auto"/>
        <w:rPr>
          <w:rFonts w:ascii="Noto Sans JP" w:eastAsia="Noto Sans JP" w:hAnsi="Noto Sans JP"/>
          <w:sz w:val="20"/>
          <w:szCs w:val="20"/>
          <w:lang w:val="en-US"/>
        </w:rPr>
      </w:pPr>
      <w:r w:rsidRPr="1194B550">
        <w:rPr>
          <w:rFonts w:ascii="Noto Sans JP" w:eastAsia="Noto Sans JP" w:hAnsi="Noto Sans JP"/>
          <w:sz w:val="20"/>
          <w:szCs w:val="20"/>
          <w:lang w:val="ja-JP" w:bidi="ja-JP"/>
        </w:rPr>
        <w:t>dearVR PRO 2は、使いやすさを追求するDear Realityのアプローチを採用しており、不要なメニューやオーバーレイを減らすことで、ユーザーが最も重要なもの、つまりオーディオに集中できるようにします。また360度のグラフィカルXYZパッドを利用して、オーディオポジションに直接アクセスすることが可能です。かつてないほど簡単に、リスナーの前方か後方、上か下、右か左、近くか遠くにオーディオを配置することができます。</w:t>
      </w:r>
    </w:p>
    <w:p w14:paraId="46048437" w14:textId="77777777" w:rsidR="000C02DB" w:rsidRPr="0026606B" w:rsidRDefault="000C02DB" w:rsidP="000C02DB">
      <w:pPr>
        <w:spacing w:line="240" w:lineRule="auto"/>
        <w:rPr>
          <w:rFonts w:ascii="Noto Sans JP" w:eastAsia="Noto Sans JP" w:hAnsi="Noto Sans JP"/>
          <w:sz w:val="20"/>
          <w:szCs w:val="20"/>
          <w:lang w:val="en-US"/>
        </w:rPr>
      </w:pPr>
    </w:p>
    <w:p w14:paraId="365116E9" w14:textId="77777777" w:rsidR="000C02DB" w:rsidRPr="0026606B" w:rsidRDefault="000C02DB" w:rsidP="000C02DB">
      <w:pPr>
        <w:spacing w:line="240" w:lineRule="auto"/>
        <w:rPr>
          <w:rFonts w:ascii="Noto Sans JP" w:eastAsia="Noto Sans JP" w:hAnsi="Noto Sans JP"/>
          <w:color w:val="000000" w:themeColor="text1"/>
          <w:sz w:val="20"/>
          <w:szCs w:val="20"/>
          <w:lang w:val="en-US"/>
        </w:rPr>
      </w:pPr>
      <w:r w:rsidRPr="0026606B">
        <w:rPr>
          <w:rFonts w:ascii="Noto Sans JP" w:eastAsia="Noto Sans JP" w:hAnsi="Noto Sans JP"/>
          <w:sz w:val="20"/>
          <w:szCs w:val="20"/>
          <w:lang w:val="ja-JP" w:bidi="ja-JP"/>
        </w:rPr>
        <w:t>dearVR PRO 2の新しいステレオ入力機能は、この概念の適用範囲をステレオトラックにまで広げるものです。これにより、ステレオ幅に直接アクセスすることが可能になり、dearVR PRO 2はステム制作に最適なスペーシャライザーとなります。Dear Realityのプロダクトオーナーであるフェリックス・ラウ（Felix Lau）は次のように述べています。「ステレオマイキング技術を利用してオーディオを録音することは、今でも</w:t>
      </w:r>
      <w:r w:rsidRPr="0026606B">
        <w:rPr>
          <w:rFonts w:ascii="Noto Sans JP" w:eastAsia="Noto Sans JP" w:hAnsi="Noto Sans JP" w:hint="eastAsia"/>
          <w:sz w:val="20"/>
          <w:szCs w:val="20"/>
          <w:lang w:val="ja-JP" w:bidi="ja-JP"/>
        </w:rPr>
        <w:t>一般的に</w:t>
      </w:r>
      <w:r w:rsidRPr="0026606B">
        <w:rPr>
          <w:rFonts w:ascii="Noto Sans JP" w:eastAsia="Noto Sans JP" w:hAnsi="Noto Sans JP"/>
          <w:sz w:val="20"/>
          <w:szCs w:val="20"/>
          <w:lang w:val="ja-JP" w:bidi="ja-JP"/>
        </w:rPr>
        <w:t>行われ</w:t>
      </w:r>
      <w:r w:rsidRPr="0026606B">
        <w:rPr>
          <w:rFonts w:ascii="Noto Sans JP" w:eastAsia="Noto Sans JP" w:hAnsi="Noto Sans JP" w:hint="eastAsia"/>
          <w:sz w:val="20"/>
          <w:szCs w:val="20"/>
          <w:lang w:val="ja-JP" w:bidi="ja-JP"/>
        </w:rPr>
        <w:t>る手法で</w:t>
      </w:r>
      <w:r w:rsidRPr="0026606B">
        <w:rPr>
          <w:rFonts w:ascii="Noto Sans JP" w:eastAsia="Noto Sans JP" w:hAnsi="Noto Sans JP"/>
          <w:sz w:val="20"/>
          <w:szCs w:val="20"/>
          <w:lang w:val="ja-JP" w:bidi="ja-JP"/>
        </w:rPr>
        <w:t>す。高度な3D体験を生み出す場合でも変わりはありません。dearVR PRO 2を使えば、エンジニアは楽器やアンビエンスのステレオ録音を空間音場に難なく配置できます。」</w:t>
      </w:r>
    </w:p>
    <w:p w14:paraId="5FE8B5D2" w14:textId="77777777" w:rsidR="000C02DB" w:rsidRPr="0026606B" w:rsidRDefault="000C02DB" w:rsidP="000C02DB">
      <w:pPr>
        <w:spacing w:line="240" w:lineRule="auto"/>
        <w:rPr>
          <w:rFonts w:ascii="Noto Sans JP" w:eastAsia="Noto Sans JP" w:hAnsi="Noto Sans JP"/>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828"/>
        <w:gridCol w:w="4052"/>
      </w:tblGrid>
      <w:tr w:rsidR="000C02DB" w:rsidRPr="0026606B" w14:paraId="7770E6C3" w14:textId="77777777" w:rsidTr="00AA7BD6">
        <w:tc>
          <w:tcPr>
            <w:tcW w:w="3828" w:type="dxa"/>
          </w:tcPr>
          <w:p w14:paraId="7D941692" w14:textId="77777777" w:rsidR="000C02DB" w:rsidRPr="0026606B" w:rsidRDefault="000C02DB" w:rsidP="00AA7BD6">
            <w:pPr>
              <w:spacing w:line="240" w:lineRule="auto"/>
              <w:rPr>
                <w:rFonts w:ascii="Noto Sans JP" w:eastAsia="Noto Sans JP" w:hAnsi="Noto Sans JP"/>
              </w:rPr>
            </w:pPr>
            <w:r w:rsidRPr="0026606B">
              <w:rPr>
                <w:rFonts w:ascii="Noto Sans JP" w:eastAsia="Noto Sans JP" w:hAnsi="Noto Sans JP"/>
                <w:noProof/>
                <w:lang w:val="en-US"/>
              </w:rPr>
              <w:lastRenderedPageBreak/>
              <w:drawing>
                <wp:inline distT="0" distB="0" distL="0" distR="0" wp14:anchorId="6B325304" wp14:editId="04A7AF6D">
                  <wp:extent cx="2240229" cy="2286000"/>
                  <wp:effectExtent l="0" t="0" r="0" b="0"/>
                  <wp:docPr id="778550059" name="図 778550059" descr="Ein Bild, das Screenshot, Text, Elektronik, Multimedi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50059" name="Grafik 4" descr="Ein Bild, das Screenshot, Text, Elektronik, Multimedia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0229" cy="2286000"/>
                          </a:xfrm>
                          <a:prstGeom prst="rect">
                            <a:avLst/>
                          </a:prstGeom>
                        </pic:spPr>
                      </pic:pic>
                    </a:graphicData>
                  </a:graphic>
                </wp:inline>
              </w:drawing>
            </w:r>
          </w:p>
        </w:tc>
        <w:tc>
          <w:tcPr>
            <w:tcW w:w="4052" w:type="dxa"/>
          </w:tcPr>
          <w:p w14:paraId="3532E4B6" w14:textId="77777777" w:rsidR="000C02DB" w:rsidRPr="0026606B" w:rsidRDefault="000C02DB" w:rsidP="00AA7BD6">
            <w:pPr>
              <w:pStyle w:val="Caption"/>
              <w:spacing w:line="240" w:lineRule="auto"/>
              <w:rPr>
                <w:rFonts w:ascii="Noto Sans JP" w:eastAsia="Noto Sans JP" w:hAnsi="Noto Sans JP"/>
                <w:color w:val="000000" w:themeColor="text1"/>
                <w:lang w:val="en-US"/>
              </w:rPr>
            </w:pPr>
            <w:r w:rsidRPr="0026606B">
              <w:rPr>
                <w:rFonts w:ascii="Noto Sans JP" w:eastAsia="Noto Sans JP" w:hAnsi="Noto Sans JP"/>
                <w:lang w:val="ja-JP" w:bidi="ja-JP"/>
              </w:rPr>
              <w:t>新しいステレオ入力機能を含むdearVR PRO 2の改訂版XYZ軸モジュール</w:t>
            </w:r>
          </w:p>
          <w:p w14:paraId="7C7CF5C0" w14:textId="77777777" w:rsidR="000C02DB" w:rsidRPr="0026606B" w:rsidRDefault="000C02DB" w:rsidP="00AA7BD6">
            <w:pPr>
              <w:pStyle w:val="Caption"/>
              <w:spacing w:line="240" w:lineRule="auto"/>
              <w:rPr>
                <w:rFonts w:ascii="Noto Sans JP" w:eastAsia="Noto Sans JP" w:hAnsi="Noto Sans JP"/>
                <w:color w:val="000000" w:themeColor="text1"/>
                <w:lang w:val="en-US"/>
              </w:rPr>
            </w:pPr>
          </w:p>
          <w:p w14:paraId="60ECCC92" w14:textId="77777777" w:rsidR="000C02DB" w:rsidRPr="0026606B" w:rsidRDefault="000C02DB" w:rsidP="00AA7BD6">
            <w:pPr>
              <w:pStyle w:val="Caption"/>
              <w:spacing w:line="240" w:lineRule="auto"/>
              <w:rPr>
                <w:rFonts w:ascii="Noto Sans JP" w:eastAsia="Noto Sans JP" w:hAnsi="Noto Sans JP"/>
                <w:color w:val="000000" w:themeColor="text1"/>
                <w:lang w:val="en-US"/>
              </w:rPr>
            </w:pPr>
          </w:p>
        </w:tc>
      </w:tr>
    </w:tbl>
    <w:p w14:paraId="4151ABFE" w14:textId="77777777" w:rsidR="000C02DB" w:rsidRPr="0026606B" w:rsidRDefault="000C02DB" w:rsidP="000C02DB">
      <w:pPr>
        <w:spacing w:line="240" w:lineRule="auto"/>
        <w:rPr>
          <w:rFonts w:ascii="Noto Sans JP" w:eastAsia="Noto Sans JP" w:hAnsi="Noto Sans JP"/>
        </w:rPr>
      </w:pPr>
    </w:p>
    <w:p w14:paraId="75401180" w14:textId="77777777" w:rsidR="000C02DB" w:rsidRPr="0026606B" w:rsidRDefault="000C02DB" w:rsidP="000C02DB">
      <w:pPr>
        <w:spacing w:line="240" w:lineRule="auto"/>
        <w:rPr>
          <w:rFonts w:ascii="Noto Sans JP" w:eastAsia="Noto Sans JP" w:hAnsi="Noto Sans JP"/>
          <w:sz w:val="20"/>
          <w:szCs w:val="20"/>
          <w:lang w:val="en-US"/>
        </w:rPr>
      </w:pPr>
      <w:r w:rsidRPr="1194B550">
        <w:rPr>
          <w:rFonts w:ascii="Noto Sans JP" w:eastAsia="Noto Sans JP" w:hAnsi="Noto Sans JP"/>
          <w:sz w:val="20"/>
          <w:szCs w:val="20"/>
          <w:lang w:val="ja-JP" w:bidi="ja-JP"/>
        </w:rPr>
        <w:t>従来のdearVR SPATIAL CONNECT VRコントローラーへの接続に加え、付属のSPATIAL CONNECT ADAPTERを使用して、サードパーティのOSCヘッドトラッカーにもdearVR PRO 2を接続できるようになりました。ヘッドトラッキング制御機能が拡張され、イマーシブサウンド制作においてより自然な形で判断を下せることで、ユーザーにメリットがもたされます。</w:t>
      </w:r>
    </w:p>
    <w:p w14:paraId="35EC60B9" w14:textId="77777777" w:rsidR="000C02DB" w:rsidRPr="0026606B" w:rsidRDefault="000C02DB" w:rsidP="000C02DB">
      <w:pPr>
        <w:spacing w:line="240" w:lineRule="auto"/>
        <w:rPr>
          <w:rFonts w:ascii="Noto Sans JP" w:eastAsia="Noto Sans JP" w:hAnsi="Noto Sans JP"/>
          <w:sz w:val="20"/>
          <w:szCs w:val="20"/>
        </w:rPr>
      </w:pPr>
    </w:p>
    <w:p w14:paraId="4847718C" w14:textId="77777777" w:rsidR="000C02DB" w:rsidRPr="0026606B" w:rsidRDefault="000C02DB" w:rsidP="000C02DB">
      <w:pPr>
        <w:spacing w:line="240" w:lineRule="auto"/>
        <w:rPr>
          <w:rFonts w:ascii="Noto Sans JP" w:eastAsia="Noto Sans JP" w:hAnsi="Noto Sans JP"/>
          <w:sz w:val="20"/>
          <w:szCs w:val="20"/>
        </w:rPr>
      </w:pPr>
    </w:p>
    <w:p w14:paraId="77DBE79D" w14:textId="77777777" w:rsidR="000C02DB" w:rsidRPr="0026606B" w:rsidRDefault="000C02DB" w:rsidP="000C02DB">
      <w:pPr>
        <w:spacing w:line="240" w:lineRule="auto"/>
        <w:rPr>
          <w:rFonts w:ascii="Noto Sans JP" w:eastAsia="Noto Sans JP" w:hAnsi="Noto Sans JP"/>
          <w:sz w:val="20"/>
          <w:szCs w:val="20"/>
        </w:rPr>
      </w:pPr>
      <w:r w:rsidRPr="0026606B">
        <w:rPr>
          <w:rFonts w:ascii="Noto Sans JP" w:eastAsia="Noto Sans JP" w:hAnsi="Noto Sans JP"/>
          <w:sz w:val="20"/>
          <w:szCs w:val="20"/>
          <w:lang w:bidi="ja-JP"/>
        </w:rPr>
        <w:t>Pro Tools®</w:t>
      </w:r>
      <w:r w:rsidRPr="0026606B">
        <w:rPr>
          <w:rFonts w:ascii="Noto Sans JP" w:eastAsia="Noto Sans JP" w:hAnsi="Noto Sans JP"/>
          <w:sz w:val="20"/>
          <w:szCs w:val="20"/>
          <w:lang w:val="ja-JP" w:bidi="ja-JP"/>
        </w:rPr>
        <w:t>は、米国およびその他の国々で登録されている</w:t>
      </w:r>
      <w:r w:rsidRPr="0026606B">
        <w:rPr>
          <w:rFonts w:ascii="Noto Sans JP" w:eastAsia="Noto Sans JP" w:hAnsi="Noto Sans JP"/>
          <w:sz w:val="20"/>
          <w:szCs w:val="20"/>
          <w:lang w:bidi="ja-JP"/>
        </w:rPr>
        <w:t>Avid Technology Inc.</w:t>
      </w:r>
      <w:r w:rsidRPr="0026606B">
        <w:rPr>
          <w:rFonts w:ascii="Noto Sans JP" w:eastAsia="Noto Sans JP" w:hAnsi="Noto Sans JP"/>
          <w:sz w:val="20"/>
          <w:szCs w:val="20"/>
          <w:lang w:val="ja-JP" w:bidi="ja-JP"/>
        </w:rPr>
        <w:t>の商標です。</w:t>
      </w:r>
    </w:p>
    <w:p w14:paraId="4A51777B" w14:textId="77777777" w:rsidR="000C02DB" w:rsidRPr="0026606B" w:rsidRDefault="000C02DB" w:rsidP="000C02DB">
      <w:pPr>
        <w:spacing w:line="240" w:lineRule="auto"/>
        <w:rPr>
          <w:rFonts w:ascii="Noto Sans JP" w:eastAsia="Noto Sans JP" w:hAnsi="Noto Sans JP"/>
          <w:sz w:val="20"/>
          <w:szCs w:val="20"/>
        </w:rPr>
      </w:pPr>
    </w:p>
    <w:p w14:paraId="326196DB" w14:textId="77777777" w:rsidR="000C02DB" w:rsidRPr="0026606B" w:rsidRDefault="000C02DB" w:rsidP="000C02DB">
      <w:pPr>
        <w:spacing w:line="240" w:lineRule="auto"/>
        <w:rPr>
          <w:rFonts w:ascii="Noto Sans JP" w:eastAsia="Noto Sans JP" w:hAnsi="Noto Sans JP"/>
          <w:sz w:val="20"/>
          <w:szCs w:val="20"/>
        </w:rPr>
      </w:pPr>
      <w:r w:rsidRPr="0026606B">
        <w:rPr>
          <w:rFonts w:ascii="Noto Sans JP" w:eastAsia="Noto Sans JP" w:hAnsi="Noto Sans JP"/>
          <w:sz w:val="20"/>
          <w:szCs w:val="20"/>
          <w:lang w:val="ja-JP" w:bidi="ja-JP"/>
        </w:rPr>
        <w:t>このプレスリリースに付随する画像を</w:t>
      </w:r>
      <w:hyperlink r:id="rId11" w:history="1">
        <w:r w:rsidRPr="0026606B">
          <w:rPr>
            <w:rStyle w:val="Hyperlink"/>
            <w:rFonts w:ascii="Noto Sans JP" w:eastAsia="Noto Sans JP" w:hAnsi="Noto Sans JP"/>
            <w:color w:val="4472C4" w:themeColor="accent1"/>
            <w:sz w:val="20"/>
            <w:szCs w:val="20"/>
            <w:lang w:val="ja-JP" w:bidi="ja-JP"/>
          </w:rPr>
          <w:t>こちら</w:t>
        </w:r>
      </w:hyperlink>
      <w:r w:rsidRPr="0026606B">
        <w:rPr>
          <w:rFonts w:ascii="Noto Sans JP" w:eastAsia="Noto Sans JP" w:hAnsi="Noto Sans JP"/>
          <w:sz w:val="20"/>
          <w:szCs w:val="20"/>
          <w:lang w:val="ja-JP" w:bidi="ja-JP"/>
        </w:rPr>
        <w:t>からダウンロードしていただけます。</w:t>
      </w:r>
    </w:p>
    <w:p w14:paraId="64E51BFC" w14:textId="77777777" w:rsidR="000C02DB" w:rsidRPr="0026606B" w:rsidRDefault="000C02DB" w:rsidP="000C02DB">
      <w:pPr>
        <w:spacing w:line="240" w:lineRule="auto"/>
        <w:rPr>
          <w:rFonts w:ascii="Noto Sans JP" w:eastAsia="Noto Sans JP" w:hAnsi="Noto Sans JP"/>
          <w:sz w:val="20"/>
          <w:szCs w:val="20"/>
        </w:rPr>
      </w:pPr>
      <w:r w:rsidRPr="0026606B">
        <w:rPr>
          <w:rFonts w:ascii="Noto Sans JP" w:eastAsia="Noto Sans JP" w:hAnsi="Noto Sans JP"/>
          <w:sz w:val="20"/>
          <w:szCs w:val="20"/>
          <w:lang w:val="ja-JP" w:bidi="ja-JP"/>
        </w:rPr>
        <w:t>詳しくは、</w:t>
      </w:r>
      <w:hyperlink r:id="rId12" w:history="1">
        <w:r w:rsidRPr="0026606B">
          <w:rPr>
            <w:rStyle w:val="Hyperlink"/>
            <w:rFonts w:ascii="Noto Sans JP" w:eastAsia="Noto Sans JP" w:hAnsi="Noto Sans JP"/>
            <w:color w:val="4472C4" w:themeColor="accent1"/>
            <w:sz w:val="20"/>
            <w:szCs w:val="20"/>
            <w:lang w:val="ja-JP" w:bidi="ja-JP"/>
          </w:rPr>
          <w:t>https: //www.dear-reality.com/products/dearvr-pro</w:t>
        </w:r>
      </w:hyperlink>
      <w:r w:rsidRPr="0026606B">
        <w:rPr>
          <w:rStyle w:val="Hyperlink"/>
          <w:rFonts w:ascii="Noto Sans JP" w:eastAsia="Noto Sans JP" w:hAnsi="Noto Sans JP"/>
          <w:color w:val="4472C4" w:themeColor="accent1"/>
          <w:sz w:val="20"/>
          <w:szCs w:val="20"/>
          <w:lang w:val="ja-JP" w:bidi="ja-JP"/>
        </w:rPr>
        <w:t xml:space="preserve"> -2</w:t>
      </w:r>
      <w:r w:rsidRPr="0026606B">
        <w:rPr>
          <w:rFonts w:ascii="Noto Sans JP" w:eastAsia="Noto Sans JP" w:hAnsi="Noto Sans JP"/>
          <w:sz w:val="20"/>
          <w:szCs w:val="20"/>
          <w:lang w:val="ja-JP" w:bidi="ja-JP"/>
        </w:rPr>
        <w:t>をご覧ください。</w:t>
      </w:r>
    </w:p>
    <w:p w14:paraId="446F76E0" w14:textId="77777777" w:rsidR="000C02DB" w:rsidRPr="0026606B" w:rsidRDefault="000C02DB" w:rsidP="000C02DB">
      <w:pPr>
        <w:spacing w:line="240" w:lineRule="auto"/>
        <w:rPr>
          <w:rFonts w:ascii="Noto Sans JP" w:eastAsia="Noto Sans JP" w:hAnsi="Noto Sans JP"/>
          <w:sz w:val="20"/>
          <w:szCs w:val="20"/>
        </w:rPr>
      </w:pPr>
    </w:p>
    <w:p w14:paraId="03305189" w14:textId="77777777" w:rsidR="000C02DB" w:rsidRPr="001B6C0F" w:rsidRDefault="000C02DB" w:rsidP="000C02DB">
      <w:pPr>
        <w:spacing w:line="240" w:lineRule="auto"/>
        <w:rPr>
          <w:rFonts w:ascii="Noto Sans JP" w:eastAsia="Noto Sans JP" w:hAnsi="Noto Sans JP"/>
          <w:color w:val="000000" w:themeColor="text1"/>
          <w:sz w:val="20"/>
          <w:szCs w:val="20"/>
        </w:rPr>
      </w:pPr>
      <w:r w:rsidRPr="001B6C0F">
        <w:rPr>
          <w:rFonts w:ascii="Noto Sans JP" w:eastAsia="Noto Sans JP" w:hAnsi="Noto Sans JP"/>
          <w:sz w:val="20"/>
          <w:szCs w:val="20"/>
          <w:lang w:val="ja-JP" w:bidi="ja-JP"/>
        </w:rPr>
        <w:t>dearVR PRO 2は、dear-reality.comのほか、選ばれた販売店で販売されています。価格は199ドル（付加価値税抜き）です。</w:t>
      </w:r>
    </w:p>
    <w:p w14:paraId="6FB4A64B" w14:textId="77777777" w:rsidR="000C02DB" w:rsidRPr="0026606B" w:rsidRDefault="000C02DB" w:rsidP="000C02DB">
      <w:pPr>
        <w:spacing w:line="240" w:lineRule="auto"/>
        <w:rPr>
          <w:rFonts w:ascii="Noto Sans JP" w:eastAsia="Noto Sans JP" w:hAnsi="Noto Sans JP"/>
          <w:color w:val="000000" w:themeColor="text1"/>
          <w:sz w:val="20"/>
          <w:szCs w:val="20"/>
        </w:rPr>
      </w:pPr>
      <w:r w:rsidRPr="001B6C0F">
        <w:rPr>
          <w:rFonts w:ascii="Noto Sans JP" w:eastAsia="Noto Sans JP" w:hAnsi="Noto Sans JP"/>
          <w:sz w:val="20"/>
          <w:szCs w:val="20"/>
          <w:lang w:val="ja-JP" w:bidi="ja-JP"/>
        </w:rPr>
        <w:t>1月31日までは紹介期間となっており、149ドル（付加価値税抜き）でご購入いただけます。</w:t>
      </w:r>
    </w:p>
    <w:p w14:paraId="005C8DED" w14:textId="77777777" w:rsidR="000C02DB" w:rsidRPr="0026606B" w:rsidRDefault="000C02DB" w:rsidP="000C02DB">
      <w:pPr>
        <w:spacing w:line="240" w:lineRule="auto"/>
        <w:rPr>
          <w:rFonts w:ascii="Noto Sans JP" w:eastAsia="Noto Sans JP" w:hAnsi="Noto Sans JP"/>
          <w:color w:val="000000" w:themeColor="text1"/>
          <w:sz w:val="20"/>
          <w:szCs w:val="20"/>
        </w:rPr>
      </w:pPr>
    </w:p>
    <w:p w14:paraId="79BD7F42" w14:textId="77777777" w:rsidR="000C02DB" w:rsidRPr="0026606B" w:rsidRDefault="000C02DB" w:rsidP="000C02DB">
      <w:pPr>
        <w:spacing w:line="240" w:lineRule="auto"/>
        <w:rPr>
          <w:rFonts w:ascii="Noto Sans JP" w:eastAsia="Noto Sans JP" w:hAnsi="Noto Sans JP"/>
          <w:color w:val="000000" w:themeColor="text1"/>
          <w:sz w:val="20"/>
          <w:szCs w:val="20"/>
        </w:rPr>
      </w:pPr>
      <w:r w:rsidRPr="0026606B">
        <w:rPr>
          <w:rFonts w:ascii="Noto Sans JP" w:eastAsia="Noto Sans JP" w:hAnsi="Noto Sans JP"/>
          <w:sz w:val="20"/>
          <w:szCs w:val="20"/>
          <w:lang w:val="ja-JP" w:bidi="ja-JP"/>
        </w:rPr>
        <w:t>すでにdearVR PROをご利用のお客様は、</w:t>
      </w:r>
      <w:hyperlink r:id="rId13" w:history="1">
        <w:r w:rsidRPr="0026606B">
          <w:rPr>
            <w:rStyle w:val="Hyperlink"/>
            <w:rFonts w:ascii="Noto Sans JP" w:eastAsia="Noto Sans JP" w:hAnsi="Noto Sans JP"/>
            <w:color w:val="4472C4" w:themeColor="accent1"/>
            <w:sz w:val="20"/>
            <w:szCs w:val="20"/>
            <w:lang w:val="ja-JP" w:bidi="ja-JP"/>
          </w:rPr>
          <w:t>こちら</w:t>
        </w:r>
      </w:hyperlink>
      <w:r w:rsidRPr="0026606B">
        <w:rPr>
          <w:rFonts w:ascii="Noto Sans JP" w:eastAsia="Noto Sans JP" w:hAnsi="Noto Sans JP"/>
          <w:sz w:val="20"/>
          <w:szCs w:val="20"/>
          <w:lang w:val="ja-JP" w:bidi="ja-JP"/>
        </w:rPr>
        <w:t>（</w:t>
      </w:r>
      <w:hyperlink r:id="rId14" w:history="1">
        <w:r w:rsidRPr="0026606B">
          <w:rPr>
            <w:rStyle w:val="Hyperlink"/>
            <w:rFonts w:ascii="Noto Sans JP" w:eastAsia="Noto Sans JP" w:hAnsi="Noto Sans JP"/>
            <w:color w:val="4472C4" w:themeColor="accent1"/>
            <w:sz w:val="20"/>
            <w:szCs w:val="20"/>
            <w:lang w:val="ja-JP" w:bidi="ja-JP"/>
          </w:rPr>
          <w:t>https://www.dear-reality.com/pages/pro-2-upgrade</w:t>
        </w:r>
      </w:hyperlink>
      <w:r w:rsidRPr="0026606B">
        <w:rPr>
          <w:rFonts w:ascii="Noto Sans JP" w:eastAsia="Noto Sans JP" w:hAnsi="Noto Sans JP"/>
          <w:sz w:val="20"/>
          <w:szCs w:val="20"/>
          <w:lang w:val="ja-JP" w:bidi="ja-JP"/>
        </w:rPr>
        <w:t>）からMk IIバージョンにアップグレードしていただけます。アップグレード料金は79ドルです。</w:t>
      </w:r>
    </w:p>
    <w:p w14:paraId="75C7EFBA" w14:textId="77777777" w:rsidR="000C02DB" w:rsidRDefault="000C02DB" w:rsidP="000C02DB">
      <w:pPr>
        <w:spacing w:line="240" w:lineRule="auto"/>
        <w:rPr>
          <w:rFonts w:ascii="Noto Sans JP" w:eastAsia="Noto Sans JP" w:hAnsi="Noto Sans JP"/>
          <w:sz w:val="20"/>
          <w:szCs w:val="20"/>
        </w:rPr>
      </w:pPr>
    </w:p>
    <w:p w14:paraId="12449840" w14:textId="77777777" w:rsidR="000C02DB" w:rsidRDefault="000C02DB" w:rsidP="000C02DB">
      <w:pPr>
        <w:spacing w:line="240" w:lineRule="auto"/>
        <w:rPr>
          <w:rFonts w:ascii="Noto Sans JP" w:eastAsia="Noto Sans JP" w:hAnsi="Noto Sans JP"/>
          <w:sz w:val="20"/>
          <w:szCs w:val="20"/>
        </w:rPr>
      </w:pPr>
      <w:r w:rsidRPr="1194B550">
        <w:rPr>
          <w:rFonts w:ascii="Noto Sans JP" w:eastAsia="Noto Sans JP" w:hAnsi="Noto Sans JP"/>
          <w:sz w:val="20"/>
          <w:szCs w:val="20"/>
        </w:rPr>
        <w:t>Dear Reality製品はゼンハイザージャパンのサポート対象外となります。Dear Realityのお問い合わせはDear Realityウェブサイトにて「Support」のフォームから直接英語でお問い合わせ頂けます。</w:t>
      </w:r>
    </w:p>
    <w:p w14:paraId="6C919575" w14:textId="77777777" w:rsidR="000C02DB" w:rsidRDefault="000C02DB" w:rsidP="000C02DB">
      <w:pPr>
        <w:spacing w:line="240" w:lineRule="auto"/>
        <w:rPr>
          <w:rFonts w:ascii="Noto Sans JP" w:eastAsia="Noto Sans JP" w:hAnsi="Noto Sans JP"/>
          <w:sz w:val="20"/>
          <w:szCs w:val="20"/>
        </w:rPr>
      </w:pPr>
      <w:r w:rsidRPr="1194B550">
        <w:rPr>
          <w:rFonts w:ascii="Noto Sans JP" w:eastAsia="Noto Sans JP" w:hAnsi="Noto Sans JP"/>
          <w:sz w:val="20"/>
          <w:szCs w:val="20"/>
        </w:rPr>
        <w:t>Supportフォーム：</w:t>
      </w:r>
      <w:hyperlink r:id="rId15" w:history="1">
        <w:r w:rsidRPr="1194B550">
          <w:rPr>
            <w:rStyle w:val="Hyperlink"/>
            <w:rFonts w:ascii="Noto Sans JP" w:eastAsia="Noto Sans JP" w:hAnsi="Noto Sans JP"/>
            <w:sz w:val="20"/>
            <w:szCs w:val="20"/>
          </w:rPr>
          <w:t>https://www.dear-reality.com/pages/support</w:t>
        </w:r>
      </w:hyperlink>
    </w:p>
    <w:p w14:paraId="281F8AEA" w14:textId="77777777" w:rsidR="000C02DB" w:rsidRDefault="000C02DB" w:rsidP="000C02DB">
      <w:pPr>
        <w:spacing w:after="200" w:line="276" w:lineRule="auto"/>
        <w:rPr>
          <w:rFonts w:ascii="Noto Sans JP" w:eastAsia="Noto Sans JP" w:hAnsi="Noto Sans JP"/>
          <w:sz w:val="20"/>
          <w:szCs w:val="20"/>
        </w:rPr>
      </w:pPr>
      <w:r>
        <w:rPr>
          <w:rFonts w:ascii="Noto Sans JP" w:eastAsia="Noto Sans JP" w:hAnsi="Noto Sans JP"/>
          <w:sz w:val="20"/>
          <w:szCs w:val="20"/>
        </w:rPr>
        <w:br w:type="page"/>
      </w:r>
    </w:p>
    <w:p w14:paraId="5D20EB94" w14:textId="77777777" w:rsidR="000C02DB" w:rsidRPr="007076BF" w:rsidRDefault="000C02DB" w:rsidP="000C02DB">
      <w:pPr>
        <w:spacing w:line="240" w:lineRule="auto"/>
        <w:rPr>
          <w:rFonts w:ascii="Noto Sans JP" w:eastAsia="Noto Sans JP" w:hAnsi="Noto Sans JP"/>
          <w:sz w:val="20"/>
          <w:szCs w:val="20"/>
        </w:rPr>
      </w:pPr>
    </w:p>
    <w:p w14:paraId="52FA6BEC" w14:textId="77777777" w:rsidR="000C02DB" w:rsidRPr="0026606B" w:rsidRDefault="000C02DB" w:rsidP="000C02DB">
      <w:pPr>
        <w:pStyle w:val="About"/>
        <w:rPr>
          <w:rStyle w:val="Strong"/>
          <w:rFonts w:ascii="Noto Sans JP" w:eastAsia="Noto Sans JP" w:hAnsi="Noto Sans JP"/>
          <w:szCs w:val="18"/>
        </w:rPr>
      </w:pPr>
      <w:bookmarkStart w:id="0" w:name="_Hlk84497803"/>
      <w:r w:rsidRPr="0026606B">
        <w:rPr>
          <w:rStyle w:val="Strong"/>
          <w:rFonts w:ascii="Noto Sans JP" w:eastAsia="Noto Sans JP" w:hAnsi="Noto Sans JP"/>
          <w:szCs w:val="18"/>
          <w:lang w:val="ja-JP" w:bidi="ja-JP"/>
        </w:rPr>
        <w:t>Dear Realityについて</w:t>
      </w:r>
    </w:p>
    <w:p w14:paraId="6C0B30CC" w14:textId="77777777" w:rsidR="000C02DB" w:rsidRPr="0026606B" w:rsidRDefault="000C02DB" w:rsidP="000C02DB">
      <w:pPr>
        <w:pStyle w:val="About"/>
        <w:rPr>
          <w:rFonts w:ascii="Noto Sans JP" w:eastAsia="Noto Sans JP" w:hAnsi="Noto Sans JP"/>
        </w:rPr>
      </w:pPr>
      <w:r w:rsidRPr="1194B550">
        <w:rPr>
          <w:rFonts w:ascii="Noto Sans JP" w:eastAsia="Noto Sans JP" w:hAnsi="Noto Sans JP"/>
          <w:lang w:val="ja-JP" w:bidi="ja-JP"/>
        </w:rPr>
        <w:t>Dear Realityは、イマーシブオーディオコントローラー分野のトップメーカーで、100％リアルなルームバーチャライゼーションを実現するバイノーラル、Ambisonics、マルチチャネルエンコーダー関連の製品が特によく知られています。製品は世界中のサウンドエンジニア、サウンドデザイナー、放送局、ミュージシャンに愛用されています。2014年にAchim FellとChristian Sanderが、インタラクティブかつリニアなオーディオ制作のための高品質・最先端3Dオーディオソフトウェアの開発を目指して創業。2019年より、Sennheiser Groupの傘下に入りました。</w:t>
      </w:r>
    </w:p>
    <w:bookmarkEnd w:id="0"/>
    <w:p w14:paraId="045BE9D0" w14:textId="77777777" w:rsidR="000C02DB" w:rsidRDefault="000C02DB" w:rsidP="000C02DB">
      <w:pPr>
        <w:pStyle w:val="Contact"/>
        <w:spacing w:line="240" w:lineRule="auto"/>
        <w:rPr>
          <w:rFonts w:ascii="Noto Sans JP" w:eastAsia="Noto Sans JP" w:hAnsi="Noto Sans JP"/>
          <w:sz w:val="18"/>
          <w:szCs w:val="18"/>
          <w:lang w:val="ja-JP" w:bidi="ja-JP"/>
        </w:rPr>
      </w:pPr>
    </w:p>
    <w:p w14:paraId="55259306" w14:textId="77777777" w:rsidR="000C02DB" w:rsidRPr="0026606B" w:rsidRDefault="000C02DB" w:rsidP="000C02DB">
      <w:pPr>
        <w:pStyle w:val="Contact"/>
        <w:spacing w:line="240" w:lineRule="auto"/>
        <w:rPr>
          <w:rFonts w:ascii="Noto Sans JP" w:eastAsia="Noto Sans JP" w:hAnsi="Noto Sans JP"/>
          <w:sz w:val="18"/>
          <w:szCs w:val="18"/>
          <w:lang w:val="ja-JP" w:bidi="ja-JP"/>
        </w:rPr>
      </w:pPr>
    </w:p>
    <w:p w14:paraId="1D862B71" w14:textId="77777777" w:rsidR="000C02DB" w:rsidRPr="0026606B" w:rsidRDefault="000C02DB" w:rsidP="000C02DB">
      <w:pPr>
        <w:pStyle w:val="About"/>
        <w:rPr>
          <w:rFonts w:ascii="Noto Sans JP" w:eastAsia="Noto Sans JP" w:hAnsi="Noto Sans JP" w:cstheme="majorBidi"/>
          <w:b/>
          <w:bCs/>
          <w:color w:val="000000" w:themeColor="text1"/>
          <w:szCs w:val="18"/>
          <w:lang w:val="en-US"/>
        </w:rPr>
      </w:pPr>
      <w:bookmarkStart w:id="1" w:name="_Hlk79490807"/>
      <w:r w:rsidRPr="0026606B">
        <w:rPr>
          <w:rFonts w:ascii="Noto Sans JP" w:eastAsia="Noto Sans JP" w:hAnsi="Noto Sans JP" w:cstheme="majorBidi" w:hint="eastAsia"/>
          <w:b/>
          <w:bCs/>
          <w:color w:val="000000" w:themeColor="text1"/>
          <w:szCs w:val="18"/>
          <w:lang w:val="en-US"/>
        </w:rPr>
        <w:t>Sennheiser Groupについて</w:t>
      </w:r>
    </w:p>
    <w:p w14:paraId="3F3D54DC" w14:textId="77777777" w:rsidR="000C02DB" w:rsidRPr="0026606B" w:rsidRDefault="000C02DB" w:rsidP="000C02DB">
      <w:pPr>
        <w:pStyle w:val="About"/>
        <w:rPr>
          <w:rFonts w:ascii="Noto Sans JP" w:eastAsia="Noto Sans JP" w:hAnsi="Noto Sans JP" w:cstheme="majorBidi"/>
          <w:color w:val="000000" w:themeColor="text1"/>
          <w:szCs w:val="18"/>
          <w:lang w:val="en-US"/>
        </w:rPr>
      </w:pPr>
      <w:r w:rsidRPr="0026606B">
        <w:rPr>
          <w:rFonts w:ascii="Noto Sans JP" w:eastAsia="Noto Sans JP" w:hAnsi="Noto Sans JP" w:cstheme="majorBidi" w:hint="eastAsia"/>
          <w:color w:val="000000" w:themeColor="text1"/>
          <w:szCs w:val="18"/>
          <w:lang w:val="en-US"/>
        </w:rPr>
        <w:t>カスタマーのためにオーディオの未来を形づくり、独自のサウンド体験を生み出す―これこそが、世界中のSennheiser Groupの従業員をひとつにまとめている究極のゴールです。Sennheiserは独立系のファミリー企業として、1945年に創業。現在は経営家の第3代に当たるDr. Andreas SennheiserとDaniel SennheiserがCEOを務め、プロフェッショナルオーディオテクノロジーの分野で世界有数のメーカーとして製品を提供しています。</w:t>
      </w:r>
    </w:p>
    <w:p w14:paraId="2EED485A" w14:textId="77777777" w:rsidR="000C02DB" w:rsidRPr="0026606B" w:rsidRDefault="000C02DB" w:rsidP="000C02DB">
      <w:pPr>
        <w:pStyle w:val="About"/>
        <w:rPr>
          <w:szCs w:val="18"/>
        </w:rPr>
      </w:pPr>
    </w:p>
    <w:p w14:paraId="5FFD62A9" w14:textId="77777777" w:rsidR="000C02DB" w:rsidRPr="0026606B" w:rsidRDefault="00EE3A3E" w:rsidP="000C02DB">
      <w:pPr>
        <w:pStyle w:val="About"/>
        <w:rPr>
          <w:rStyle w:val="Hyperlink"/>
          <w:color w:val="000000" w:themeColor="text1"/>
          <w:szCs w:val="18"/>
        </w:rPr>
      </w:pPr>
      <w:hyperlink r:id="rId16" w:history="1">
        <w:r w:rsidR="000C02DB" w:rsidRPr="0026606B">
          <w:rPr>
            <w:rStyle w:val="Hyperlink"/>
            <w:color w:val="000000" w:themeColor="text1"/>
            <w:szCs w:val="18"/>
            <w:lang w:val="en-US"/>
          </w:rPr>
          <w:t>sennheiser.</w:t>
        </w:r>
        <w:r w:rsidR="000C02DB" w:rsidRPr="0026606B">
          <w:rPr>
            <w:rStyle w:val="Hyperlink"/>
            <w:rFonts w:ascii="Sennheiser Office" w:hAnsi="Sennheiser Office"/>
            <w:color w:val="000000" w:themeColor="text1"/>
            <w:szCs w:val="18"/>
            <w:lang w:val="en-US"/>
          </w:rPr>
          <w:t>com</w:t>
        </w:r>
      </w:hyperlink>
      <w:r w:rsidR="000C02DB" w:rsidRPr="0026606B">
        <w:rPr>
          <w:rFonts w:ascii="Sennheiser Office" w:hAnsi="Sennheiser Office"/>
          <w:color w:val="000000" w:themeColor="text1"/>
          <w:szCs w:val="18"/>
          <w:lang w:eastAsia="en-GB"/>
        </w:rPr>
        <w:t xml:space="preserve"> | </w:t>
      </w:r>
      <w:hyperlink r:id="rId17" w:history="1">
        <w:r w:rsidR="000C02DB" w:rsidRPr="0026606B">
          <w:rPr>
            <w:rStyle w:val="Hyperlink"/>
            <w:rFonts w:ascii="Sennheiser Office" w:hAnsi="Sennheiser Office"/>
            <w:color w:val="000000" w:themeColor="text1"/>
            <w:szCs w:val="18"/>
            <w:lang w:eastAsia="en-GB"/>
          </w:rPr>
          <w:t>neumann.com</w:t>
        </w:r>
      </w:hyperlink>
      <w:r w:rsidR="000C02DB" w:rsidRPr="0026606B">
        <w:rPr>
          <w:rFonts w:ascii="Sennheiser Office" w:hAnsi="Sennheiser Office"/>
          <w:color w:val="000000" w:themeColor="text1"/>
          <w:szCs w:val="18"/>
          <w:lang w:eastAsia="en-GB"/>
        </w:rPr>
        <w:t xml:space="preserve"> |</w:t>
      </w:r>
      <w:r w:rsidR="000C02DB" w:rsidRPr="0026606B">
        <w:rPr>
          <w:rStyle w:val="Hyperlink"/>
          <w:color w:val="000000" w:themeColor="text1"/>
          <w:szCs w:val="18"/>
        </w:rPr>
        <w:t xml:space="preserve"> dear-reality.com </w:t>
      </w:r>
      <w:r w:rsidR="000C02DB" w:rsidRPr="0026606B">
        <w:rPr>
          <w:rFonts w:ascii="Sennheiser Office" w:hAnsi="Sennheiser Office"/>
          <w:color w:val="000000" w:themeColor="text1"/>
          <w:szCs w:val="18"/>
          <w:lang w:eastAsia="en-GB"/>
        </w:rPr>
        <w:t xml:space="preserve">| </w:t>
      </w:r>
      <w:hyperlink r:id="rId18" w:history="1">
        <w:r w:rsidR="000C02DB" w:rsidRPr="0026606B">
          <w:rPr>
            <w:rStyle w:val="Hyperlink"/>
            <w:color w:val="000000" w:themeColor="text1"/>
            <w:szCs w:val="18"/>
          </w:rPr>
          <w:t>merging.com</w:t>
        </w:r>
      </w:hyperlink>
      <w:bookmarkEnd w:id="1"/>
    </w:p>
    <w:p w14:paraId="16BECF8E" w14:textId="77777777" w:rsidR="000C02DB" w:rsidRPr="0026606B" w:rsidRDefault="000C02DB" w:rsidP="000C02DB">
      <w:pPr>
        <w:pStyle w:val="About"/>
        <w:rPr>
          <w:rStyle w:val="Hyperlink"/>
          <w:color w:val="000000" w:themeColor="text1"/>
          <w:szCs w:val="18"/>
        </w:rPr>
      </w:pPr>
    </w:p>
    <w:p w14:paraId="312D2C1D" w14:textId="77777777" w:rsidR="000C02DB" w:rsidRPr="0026606B" w:rsidRDefault="000C02DB" w:rsidP="000C02DB">
      <w:pPr>
        <w:pStyle w:val="About"/>
        <w:rPr>
          <w:rStyle w:val="Hyperlink"/>
          <w:color w:val="000000" w:themeColor="text1"/>
          <w:szCs w:val="18"/>
        </w:rPr>
      </w:pPr>
    </w:p>
    <w:p w14:paraId="44845805" w14:textId="77777777" w:rsidR="002F1BC7" w:rsidRPr="00B27F4F" w:rsidRDefault="002F1BC7" w:rsidP="002F1BC7">
      <w:pPr>
        <w:pStyle w:val="Contact"/>
        <w:spacing w:line="276" w:lineRule="auto"/>
        <w:rPr>
          <w:rFonts w:ascii="Noto Sans JP" w:eastAsia="Noto Sans JP" w:hAnsi="Noto Sans JP"/>
          <w:b/>
          <w:bCs/>
          <w:sz w:val="18"/>
          <w:szCs w:val="28"/>
        </w:rPr>
      </w:pPr>
      <w:r w:rsidRPr="00B27F4F">
        <w:rPr>
          <w:rFonts w:ascii="Noto Sans JP" w:eastAsia="Noto Sans JP" w:hAnsi="Noto Sans JP" w:hint="eastAsia"/>
          <w:b/>
          <w:bCs/>
          <w:sz w:val="18"/>
          <w:szCs w:val="28"/>
        </w:rPr>
        <w:t>当プレスリリースに関するお問い合わせ</w:t>
      </w:r>
    </w:p>
    <w:p w14:paraId="243180B9" w14:textId="77777777" w:rsidR="002F1BC7" w:rsidRPr="00B27F4F" w:rsidRDefault="002F1BC7" w:rsidP="002F1BC7">
      <w:pPr>
        <w:pStyle w:val="Contact"/>
        <w:spacing w:line="276" w:lineRule="auto"/>
        <w:rPr>
          <w:rFonts w:ascii="Noto Sans JP" w:eastAsia="Noto Sans JP" w:hAnsi="Noto Sans JP"/>
          <w:sz w:val="18"/>
          <w:szCs w:val="28"/>
        </w:rPr>
      </w:pPr>
      <w:r w:rsidRPr="00B27F4F">
        <w:rPr>
          <w:rFonts w:ascii="Noto Sans JP" w:eastAsia="Noto Sans JP" w:hAnsi="Noto Sans JP" w:hint="eastAsia"/>
          <w:sz w:val="18"/>
          <w:szCs w:val="28"/>
        </w:rPr>
        <w:t>ゼンハイザージャパン株式会社</w:t>
      </w:r>
    </w:p>
    <w:p w14:paraId="1A2408EF" w14:textId="77777777" w:rsidR="002F1BC7" w:rsidRPr="00B27F4F" w:rsidRDefault="002F1BC7" w:rsidP="002F1BC7">
      <w:pPr>
        <w:pStyle w:val="Contact"/>
        <w:spacing w:line="276" w:lineRule="auto"/>
        <w:rPr>
          <w:rFonts w:ascii="Noto Sans JP" w:eastAsia="Noto Sans JP" w:hAnsi="Noto Sans JP"/>
          <w:sz w:val="18"/>
          <w:szCs w:val="28"/>
        </w:rPr>
      </w:pPr>
      <w:r w:rsidRPr="00B27F4F">
        <w:rPr>
          <w:rFonts w:ascii="Noto Sans JP" w:eastAsia="Noto Sans JP" w:hAnsi="Noto Sans JP" w:hint="eastAsia"/>
          <w:sz w:val="18"/>
          <w:szCs w:val="28"/>
        </w:rPr>
        <w:t>永富</w:t>
      </w:r>
    </w:p>
    <w:p w14:paraId="7377767D" w14:textId="77777777" w:rsidR="002F1BC7" w:rsidRPr="00B27F4F" w:rsidRDefault="002F1BC7" w:rsidP="002F1BC7">
      <w:pPr>
        <w:pStyle w:val="Contact"/>
        <w:spacing w:line="276" w:lineRule="auto"/>
        <w:rPr>
          <w:rFonts w:ascii="Noto Sans JP" w:eastAsia="Noto Sans JP" w:hAnsi="Noto Sans JP"/>
          <w:sz w:val="18"/>
          <w:szCs w:val="28"/>
        </w:rPr>
      </w:pPr>
      <w:r w:rsidRPr="00B27F4F">
        <w:rPr>
          <w:rFonts w:ascii="Noto Sans JP" w:eastAsia="Noto Sans JP" w:hAnsi="Noto Sans JP"/>
          <w:sz w:val="18"/>
          <w:szCs w:val="28"/>
        </w:rPr>
        <w:t>teruishi.nagatomi@sennheiser.com</w:t>
      </w:r>
    </w:p>
    <w:p w14:paraId="4909860E" w14:textId="77777777" w:rsidR="002F1BC7" w:rsidRPr="00B27F4F" w:rsidRDefault="002F1BC7" w:rsidP="002F1BC7">
      <w:pPr>
        <w:pStyle w:val="Contact"/>
        <w:spacing w:line="276" w:lineRule="auto"/>
        <w:rPr>
          <w:rFonts w:ascii="Noto Sans JP" w:eastAsia="Noto Sans JP" w:hAnsi="Noto Sans JP"/>
          <w:sz w:val="18"/>
          <w:szCs w:val="28"/>
        </w:rPr>
      </w:pPr>
      <w:r w:rsidRPr="00B27F4F">
        <w:rPr>
          <w:rFonts w:ascii="Noto Sans JP" w:eastAsia="Noto Sans JP" w:hAnsi="Noto Sans JP"/>
          <w:sz w:val="18"/>
          <w:szCs w:val="28"/>
        </w:rPr>
        <w:t>+81 364068911</w:t>
      </w:r>
    </w:p>
    <w:p w14:paraId="0D68AF9D" w14:textId="77777777" w:rsidR="002F1BC7" w:rsidRPr="00B27F4F" w:rsidRDefault="002F1BC7" w:rsidP="002F1BC7">
      <w:pPr>
        <w:pStyle w:val="Contact"/>
        <w:spacing w:line="276" w:lineRule="auto"/>
        <w:rPr>
          <w:rFonts w:ascii="Noto Sans JP" w:eastAsia="Noto Sans JP" w:hAnsi="Noto Sans JP"/>
          <w:sz w:val="18"/>
          <w:szCs w:val="28"/>
        </w:rPr>
      </w:pPr>
      <w:r w:rsidRPr="00B27F4F">
        <w:rPr>
          <w:rFonts w:ascii="Noto Sans JP" w:eastAsia="Noto Sans JP" w:hAnsi="Noto Sans JP" w:hint="eastAsia"/>
          <w:sz w:val="18"/>
          <w:szCs w:val="28"/>
        </w:rPr>
        <w:t>ゼンハイザージャパン</w:t>
      </w:r>
      <w:r>
        <w:rPr>
          <w:rFonts w:ascii="Noto Sans JP" w:eastAsia="Noto Sans JP" w:hAnsi="Noto Sans JP"/>
          <w:sz w:val="18"/>
          <w:szCs w:val="28"/>
        </w:rPr>
        <w:t>PR</w:t>
      </w:r>
      <w:r>
        <w:rPr>
          <w:rFonts w:ascii="Noto Sans JP" w:eastAsia="Noto Sans JP" w:hAnsi="Noto Sans JP" w:hint="eastAsia"/>
          <w:sz w:val="18"/>
          <w:szCs w:val="28"/>
        </w:rPr>
        <w:t>事務局</w:t>
      </w:r>
    </w:p>
    <w:p w14:paraId="0425DC6D" w14:textId="77777777" w:rsidR="002F1BC7" w:rsidRPr="00B27F4F" w:rsidRDefault="002F1BC7" w:rsidP="002F1BC7">
      <w:pPr>
        <w:pStyle w:val="Contact"/>
        <w:spacing w:line="276" w:lineRule="auto"/>
        <w:rPr>
          <w:rFonts w:ascii="Noto Sans JP" w:eastAsia="Noto Sans JP" w:hAnsi="Noto Sans JP"/>
          <w:sz w:val="18"/>
          <w:szCs w:val="28"/>
        </w:rPr>
      </w:pPr>
      <w:r w:rsidRPr="00B27F4F">
        <w:rPr>
          <w:rFonts w:ascii="Noto Sans JP" w:eastAsia="Noto Sans JP" w:hAnsi="Noto Sans JP" w:hint="eastAsia"/>
          <w:sz w:val="18"/>
          <w:szCs w:val="28"/>
        </w:rPr>
        <w:t>中村</w:t>
      </w:r>
    </w:p>
    <w:p w14:paraId="3B85F287" w14:textId="77777777" w:rsidR="002F1BC7" w:rsidRPr="00B27F4F" w:rsidRDefault="002F1BC7" w:rsidP="002F1BC7">
      <w:pPr>
        <w:pStyle w:val="Contact"/>
        <w:spacing w:line="276" w:lineRule="auto"/>
        <w:rPr>
          <w:rFonts w:ascii="Noto Sans JP" w:eastAsia="Noto Sans JP" w:hAnsi="Noto Sans JP"/>
          <w:sz w:val="18"/>
          <w:szCs w:val="28"/>
        </w:rPr>
      </w:pPr>
      <w:r w:rsidRPr="00B27F4F">
        <w:rPr>
          <w:rFonts w:ascii="Noto Sans JP" w:eastAsia="Noto Sans JP" w:hAnsi="Noto Sans JP"/>
          <w:sz w:val="18"/>
          <w:szCs w:val="28"/>
        </w:rPr>
        <w:t>sennheiser@pjbc.co.jp</w:t>
      </w:r>
    </w:p>
    <w:p w14:paraId="1CB5EFF9" w14:textId="77777777" w:rsidR="002F1BC7" w:rsidRPr="00AA35EE" w:rsidRDefault="002F1BC7" w:rsidP="002F1BC7">
      <w:pPr>
        <w:pStyle w:val="Contact"/>
        <w:spacing w:line="276" w:lineRule="auto"/>
        <w:rPr>
          <w:rFonts w:ascii="Noto Sans JP" w:eastAsia="Noto Sans JP" w:hAnsi="Noto Sans JP"/>
          <w:sz w:val="18"/>
          <w:szCs w:val="28"/>
        </w:rPr>
      </w:pPr>
      <w:r w:rsidRPr="00B27F4F">
        <w:rPr>
          <w:rFonts w:ascii="Noto Sans JP" w:eastAsia="Noto Sans JP" w:hAnsi="Noto Sans JP"/>
          <w:sz w:val="18"/>
          <w:szCs w:val="28"/>
        </w:rPr>
        <w:t>+81 345809156</w:t>
      </w:r>
    </w:p>
    <w:p w14:paraId="1EAB7A08" w14:textId="77777777" w:rsidR="0042713C" w:rsidRPr="002F1BC7" w:rsidRDefault="0042713C"/>
    <w:sectPr w:rsidR="0042713C" w:rsidRPr="002F1BC7" w:rsidSect="005B50F7">
      <w:headerReference w:type="default" r:id="rId19"/>
      <w:headerReference w:type="first" r:id="rId20"/>
      <w:footerReference w:type="first" r:id="rId21"/>
      <w:pgSz w:w="11906" w:h="16838" w:code="9"/>
      <w:pgMar w:top="2268" w:right="1418" w:bottom="1418" w:left="1418" w:header="629" w:footer="1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2C40" w14:textId="77777777" w:rsidR="00D77F54" w:rsidRDefault="00D77F54" w:rsidP="000C02DB">
      <w:pPr>
        <w:spacing w:line="240" w:lineRule="auto"/>
      </w:pPr>
      <w:r>
        <w:separator/>
      </w:r>
    </w:p>
  </w:endnote>
  <w:endnote w:type="continuationSeparator" w:id="0">
    <w:p w14:paraId="77ECEB82" w14:textId="77777777" w:rsidR="00D77F54" w:rsidRDefault="00D77F54" w:rsidP="000C0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JP">
    <w:altName w:val="游ゴシック"/>
    <w:panose1 w:val="00000000000000000000"/>
    <w:charset w:val="80"/>
    <w:family w:val="swiss"/>
    <w:notTrueType/>
    <w:pitch w:val="variable"/>
    <w:sig w:usb0="20000287" w:usb1="2ADF3C10" w:usb2="00000016" w:usb3="00000000" w:csb0="00060107" w:csb1="00000000"/>
  </w:font>
  <w:font w:name="Sennheiser Office">
    <w:altName w:val="Calibri"/>
    <w:panose1 w:val="020B0504020101010102"/>
    <w:charset w:val="00"/>
    <w:family w:val="swiss"/>
    <w:pitch w:val="variable"/>
    <w:sig w:usb0="A00000AF" w:usb1="500020DB" w:usb2="00000000" w:usb3="00000000" w:csb0="00000093"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6DAB" w14:textId="77777777" w:rsidR="007A3328" w:rsidRDefault="00EE3A3E" w:rsidP="009031C7">
    <w:pPr>
      <w:pStyle w:val="Footer"/>
      <w:tabs>
        <w:tab w:val="left" w:pos="3068"/>
      </w:tabs>
    </w:pPr>
    <w:r>
      <w:rPr>
        <w:noProof/>
        <w:color w:val="2B579A"/>
        <w:shd w:val="clear" w:color="auto" w:fill="E6E6E6"/>
        <w:lang w:val="en-US"/>
      </w:rPr>
      <w:drawing>
        <wp:anchor distT="0" distB="0" distL="114300" distR="114300" simplePos="0" relativeHeight="251659264" behindDoc="0" locked="1" layoutInCell="1" allowOverlap="1" wp14:anchorId="77855F9E" wp14:editId="52B22B21">
          <wp:simplePos x="0" y="0"/>
          <wp:positionH relativeFrom="page">
            <wp:posOffset>900430</wp:posOffset>
          </wp:positionH>
          <wp:positionV relativeFrom="page">
            <wp:posOffset>10153015</wp:posOffset>
          </wp:positionV>
          <wp:extent cx="1026000" cy="108000"/>
          <wp:effectExtent l="0" t="0" r="3175" b="63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FE11" w14:textId="77777777" w:rsidR="00D77F54" w:rsidRDefault="00D77F54" w:rsidP="000C02DB">
      <w:pPr>
        <w:spacing w:line="240" w:lineRule="auto"/>
      </w:pPr>
      <w:r>
        <w:separator/>
      </w:r>
    </w:p>
  </w:footnote>
  <w:footnote w:type="continuationSeparator" w:id="0">
    <w:p w14:paraId="5A26973C" w14:textId="77777777" w:rsidR="00D77F54" w:rsidRDefault="00D77F54" w:rsidP="000C0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9A23" w14:textId="77777777" w:rsidR="007A3328" w:rsidRPr="000C02DB" w:rsidRDefault="00EE3A3E" w:rsidP="005B50F7">
    <w:pPr>
      <w:pStyle w:val="Header"/>
      <w:ind w:right="-2"/>
      <w:rPr>
        <w:rFonts w:ascii="Sennheiser Office" w:hAnsi="Sennheiser Office"/>
        <w:color w:val="4472C4" w:themeColor="accent1"/>
      </w:rPr>
    </w:pPr>
    <w:r w:rsidRPr="000C02DB">
      <w:rPr>
        <w:rFonts w:ascii="Sennheiser Office" w:hAnsi="Sennheiser Office"/>
        <w:noProof/>
        <w:color w:val="4472C4" w:themeColor="accent1"/>
        <w:shd w:val="clear" w:color="auto" w:fill="E6E6E6"/>
        <w:lang w:val="en-US"/>
      </w:rPr>
      <w:drawing>
        <wp:anchor distT="0" distB="0" distL="114300" distR="114300" simplePos="0" relativeHeight="251661312" behindDoc="0" locked="0" layoutInCell="1" allowOverlap="1" wp14:anchorId="3769F496" wp14:editId="76D8F34F">
          <wp:simplePos x="0" y="0"/>
          <wp:positionH relativeFrom="margin">
            <wp:align>left</wp:align>
          </wp:positionH>
          <wp:positionV relativeFrom="paragraph">
            <wp:posOffset>20048</wp:posOffset>
          </wp:positionV>
          <wp:extent cx="741884" cy="741884"/>
          <wp:effectExtent l="0" t="0" r="1270" b="1270"/>
          <wp:wrapNone/>
          <wp:docPr id="8" name="図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stretch>
                    <a:fillRect/>
                  </a:stretch>
                </pic:blipFill>
                <pic:spPr>
                  <a:xfrm>
                    <a:off x="0" y="0"/>
                    <a:ext cx="741884" cy="741884"/>
                  </a:xfrm>
                  <a:prstGeom prst="rect">
                    <a:avLst/>
                  </a:prstGeom>
                </pic:spPr>
              </pic:pic>
            </a:graphicData>
          </a:graphic>
        </wp:anchor>
      </w:drawing>
    </w:r>
    <w:r w:rsidRPr="000C02DB">
      <w:rPr>
        <w:rFonts w:ascii="Sennheiser Office" w:hAnsi="Sennheiser Office"/>
        <w:color w:val="4472C4" w:themeColor="accent1"/>
      </w:rPr>
      <w:t xml:space="preserve">Press </w:t>
    </w:r>
    <w:r w:rsidRPr="000C02DB">
      <w:rPr>
        <w:rFonts w:ascii="Sennheiser Office" w:hAnsi="Sennheiser Office"/>
        <w:color w:val="4472C4" w:themeColor="accent1"/>
      </w:rPr>
      <w:t>Release</w:t>
    </w:r>
  </w:p>
  <w:p w14:paraId="23970131" w14:textId="77777777" w:rsidR="007A3328" w:rsidRPr="008E5D5C" w:rsidRDefault="00EE3A3E" w:rsidP="005B50F7">
    <w:pPr>
      <w:pStyle w:val="Header"/>
      <w:ind w:right="-2"/>
    </w:pPr>
    <w:r>
      <w:fldChar w:fldCharType="begin"/>
    </w:r>
    <w:r>
      <w:instrText xml:space="preserve"> PAGE  \* Arabic  \* MERGEFORMAT </w:instrText>
    </w:r>
    <w:r>
      <w:fldChar w:fldCharType="separate"/>
    </w:r>
    <w:r>
      <w:rPr>
        <w:noProof/>
      </w:rPr>
      <w:t>1</w:t>
    </w:r>
    <w:r>
      <w:fldChar w:fldCharType="end"/>
    </w:r>
    <w:r>
      <w:t>/</w:t>
    </w:r>
    <w:r>
      <w:fldChar w:fldCharType="begin"/>
    </w:r>
    <w:r>
      <w:instrText>NUMPAGES  \* Arabic  \* MERGEFORMAT</w:instrText>
    </w:r>
    <w:r>
      <w:fldChar w:fldCharType="separate"/>
    </w:r>
    <w:r>
      <w:rPr>
        <w:noProof/>
      </w:rPr>
      <w:t>5</w:t>
    </w:r>
    <w:r>
      <w:rPr>
        <w:noProof/>
      </w:rPr>
      <w:fldChar w:fldCharType="end"/>
    </w:r>
  </w:p>
  <w:p w14:paraId="73156B6C" w14:textId="77777777" w:rsidR="007A3328" w:rsidRPr="008E5D5C" w:rsidRDefault="00EE3A3E" w:rsidP="005B50F7">
    <w:pPr>
      <w:pStyle w:val="Header"/>
      <w:ind w:right="-1137"/>
      <w:jc w:val="left"/>
      <w:rPr>
        <w:color w:val="4472C4" w:themeColor="accent1"/>
      </w:rPr>
    </w:pPr>
    <w:r w:rsidRPr="008E5D5C">
      <w:rPr>
        <w:color w:val="4472C4" w:themeColor="accent1"/>
        <w:lang w:val="ja-JP" w:bidi="ja-JP"/>
      </w:rPr>
      <w:t xml:space="preserve"> Release</w:t>
    </w:r>
  </w:p>
  <w:p w14:paraId="17C6F809" w14:textId="77777777" w:rsidR="007A3328" w:rsidRPr="008E5D5C" w:rsidRDefault="00EE3A3E" w:rsidP="008E5D5C">
    <w:pPr>
      <w:pStyle w:val="Header"/>
    </w:pPr>
    <w:r>
      <w:rPr>
        <w:color w:val="2B579A"/>
        <w:shd w:val="clear" w:color="auto" w:fill="E6E6E6"/>
        <w:lang w:val="ja-JP" w:bidi="ja-JP"/>
      </w:rPr>
      <w:fldChar w:fldCharType="begin"/>
    </w:r>
    <w:r>
      <w:rPr>
        <w:lang w:val="ja-JP" w:bidi="ja-JP"/>
      </w:rPr>
      <w:instrText xml:space="preserve"> PAGE  \* Arabic  \* MERGEFORMAT </w:instrText>
    </w:r>
    <w:r>
      <w:rPr>
        <w:color w:val="2B579A"/>
        <w:shd w:val="clear" w:color="auto" w:fill="E6E6E6"/>
        <w:lang w:val="ja-JP" w:bidi="ja-JP"/>
      </w:rPr>
      <w:fldChar w:fldCharType="separate"/>
    </w:r>
    <w:r>
      <w:rPr>
        <w:noProof/>
        <w:lang w:val="ja-JP" w:bidi="ja-JP"/>
      </w:rPr>
      <w:t>1</w:t>
    </w:r>
    <w:r>
      <w:rPr>
        <w:noProof/>
        <w:color w:val="2B579A"/>
        <w:shd w:val="clear" w:color="auto" w:fill="E6E6E6"/>
        <w:lang w:val="ja-JP" w:bidi="ja-JP"/>
      </w:rPr>
      <w:fldChar w:fldCharType="end"/>
    </w:r>
    <w:r>
      <w:rPr>
        <w:lang w:val="ja-JP" w:bidi="ja-JP"/>
      </w:rPr>
      <w:t>/</w:t>
    </w:r>
    <w:r>
      <w:rPr>
        <w:lang w:val="ja-JP" w:bidi="ja-JP"/>
      </w:rPr>
      <w:fldChar w:fldCharType="begin"/>
    </w:r>
    <w:r>
      <w:rPr>
        <w:lang w:val="ja-JP" w:bidi="ja-JP"/>
      </w:rPr>
      <w:instrText>NUMPAGES  \* Arabic  \* MERGEFORMAT</w:instrText>
    </w:r>
    <w:r>
      <w:rPr>
        <w:lang w:val="ja-JP" w:bidi="ja-JP"/>
      </w:rPr>
      <w:fldChar w:fldCharType="separate"/>
    </w:r>
    <w:r>
      <w:rPr>
        <w:noProof/>
        <w:lang w:val="ja-JP" w:bidi="ja-JP"/>
      </w:rPr>
      <w:t>5</w:t>
    </w:r>
    <w:r>
      <w:rPr>
        <w:noProof/>
        <w:lang w:val="ja-JP" w:bidi="ja-JP"/>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E581" w14:textId="77777777" w:rsidR="007A3328" w:rsidRPr="008E5D5C" w:rsidRDefault="00EE3A3E" w:rsidP="0026606B">
    <w:pPr>
      <w:pStyle w:val="Header"/>
      <w:ind w:right="-2"/>
      <w:rPr>
        <w:color w:val="4472C4" w:themeColor="accent1"/>
      </w:rPr>
    </w:pPr>
    <w:r>
      <w:rPr>
        <w:noProof/>
        <w:color w:val="4472C4" w:themeColor="accent1"/>
        <w:shd w:val="clear" w:color="auto" w:fill="E6E6E6"/>
        <w:lang w:val="en-US"/>
      </w:rPr>
      <w:drawing>
        <wp:anchor distT="0" distB="0" distL="114300" distR="114300" simplePos="0" relativeHeight="251660288" behindDoc="0" locked="0" layoutInCell="1" allowOverlap="1" wp14:anchorId="7BFB0F36" wp14:editId="69839203">
          <wp:simplePos x="0" y="0"/>
          <wp:positionH relativeFrom="column">
            <wp:posOffset>-635</wp:posOffset>
          </wp:positionH>
          <wp:positionV relativeFrom="paragraph">
            <wp:posOffset>-121285</wp:posOffset>
          </wp:positionV>
          <wp:extent cx="741680" cy="741680"/>
          <wp:effectExtent l="0" t="0" r="1270" b="1270"/>
          <wp:wrapNone/>
          <wp:docPr id="3" name="図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stretch>
                    <a:fillRect/>
                  </a:stretch>
                </pic:blipFill>
                <pic:spPr>
                  <a:xfrm>
                    <a:off x="0" y="0"/>
                    <a:ext cx="741680" cy="741680"/>
                  </a:xfrm>
                  <a:prstGeom prst="rect">
                    <a:avLst/>
                  </a:prstGeom>
                </pic:spPr>
              </pic:pic>
            </a:graphicData>
          </a:graphic>
        </wp:anchor>
      </w:drawing>
    </w:r>
    <w:r w:rsidRPr="0026606B">
      <w:rPr>
        <w:color w:val="4472C4" w:themeColor="accent1"/>
      </w:rPr>
      <w:t xml:space="preserve"> </w:t>
    </w:r>
    <w:r w:rsidRPr="008E5D5C">
      <w:rPr>
        <w:color w:val="4472C4" w:themeColor="accent1"/>
      </w:rPr>
      <w:t>Press Release</w:t>
    </w:r>
  </w:p>
  <w:p w14:paraId="1C86572A" w14:textId="77777777" w:rsidR="007A3328" w:rsidRPr="0026606B" w:rsidRDefault="00EE3A3E" w:rsidP="0026606B">
    <w:pPr>
      <w:pStyle w:val="Header"/>
      <w:ind w:right="-2"/>
    </w:pPr>
    <w:r>
      <w:fldChar w:fldCharType="begin"/>
    </w:r>
    <w:r>
      <w:instrText xml:space="preserve"> PAGE  \* Arabic  \* MERGEFORMAT </w:instrText>
    </w:r>
    <w:r>
      <w:fldChar w:fldCharType="separate"/>
    </w:r>
    <w:r>
      <w:rPr>
        <w:noProof/>
      </w:rPr>
      <w:t>1</w:t>
    </w:r>
    <w:r>
      <w:fldChar w:fldCharType="end"/>
    </w:r>
    <w:r>
      <w:t>/</w:t>
    </w:r>
    <w:r>
      <w:fldChar w:fldCharType="begin"/>
    </w:r>
    <w:r>
      <w:instrText xml:space="preserve">NUMPAGES  \* Arabic  \* </w:instrText>
    </w:r>
    <w:r>
      <w:instrText>MERGEFORMAT</w:instrText>
    </w:r>
    <w:r>
      <w:fldChar w:fldCharType="separate"/>
    </w:r>
    <w:r>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DB"/>
    <w:rsid w:val="000768E4"/>
    <w:rsid w:val="000A3971"/>
    <w:rsid w:val="000C02DB"/>
    <w:rsid w:val="00291B71"/>
    <w:rsid w:val="002F1BC7"/>
    <w:rsid w:val="00403BD2"/>
    <w:rsid w:val="0042713C"/>
    <w:rsid w:val="004E7E18"/>
    <w:rsid w:val="007A3328"/>
    <w:rsid w:val="00D77F54"/>
    <w:rsid w:val="00EE3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FC3D45"/>
  <w15:chartTrackingRefBased/>
  <w15:docId w15:val="{3F1611DF-B9CB-4294-8CB0-57E07A27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2DB"/>
    <w:pPr>
      <w:spacing w:line="360" w:lineRule="auto"/>
    </w:pPr>
    <w:rPr>
      <w:kern w:val="0"/>
      <w:sz w:val="18"/>
      <w:lang w:val="en-GB"/>
    </w:rPr>
  </w:style>
  <w:style w:type="paragraph" w:styleId="Heading1">
    <w:name w:val="heading 1"/>
    <w:basedOn w:val="Normal"/>
    <w:next w:val="Normal"/>
    <w:link w:val="Heading1Char"/>
    <w:uiPriority w:val="9"/>
    <w:qFormat/>
    <w:rsid w:val="000C02DB"/>
    <w:pPr>
      <w:outlineLvl w:val="0"/>
    </w:pPr>
    <w:rPr>
      <w:b/>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2DB"/>
    <w:rPr>
      <w:b/>
      <w:color w:val="4472C4" w:themeColor="accent1"/>
      <w:kern w:val="0"/>
      <w:sz w:val="18"/>
      <w:lang w:val="en-GB"/>
    </w:rPr>
  </w:style>
  <w:style w:type="paragraph" w:styleId="Header">
    <w:name w:val="header"/>
    <w:basedOn w:val="Normal"/>
    <w:link w:val="HeaderChar"/>
    <w:uiPriority w:val="99"/>
    <w:unhideWhenUsed/>
    <w:rsid w:val="000C02DB"/>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0C02DB"/>
    <w:rPr>
      <w:caps/>
      <w:spacing w:val="12"/>
      <w:kern w:val="0"/>
      <w:sz w:val="15"/>
      <w:lang w:val="en-GB"/>
    </w:rPr>
  </w:style>
  <w:style w:type="paragraph" w:styleId="Footer">
    <w:name w:val="footer"/>
    <w:basedOn w:val="Normal"/>
    <w:link w:val="FooterChar"/>
    <w:uiPriority w:val="99"/>
    <w:unhideWhenUsed/>
    <w:rsid w:val="000C02DB"/>
    <w:pPr>
      <w:spacing w:line="180" w:lineRule="atLeast"/>
    </w:pPr>
    <w:rPr>
      <w:sz w:val="12"/>
    </w:rPr>
  </w:style>
  <w:style w:type="character" w:customStyle="1" w:styleId="FooterChar">
    <w:name w:val="Footer Char"/>
    <w:basedOn w:val="DefaultParagraphFont"/>
    <w:link w:val="Footer"/>
    <w:uiPriority w:val="99"/>
    <w:rsid w:val="000C02DB"/>
    <w:rPr>
      <w:kern w:val="0"/>
      <w:sz w:val="12"/>
      <w:lang w:val="en-GB"/>
    </w:rPr>
  </w:style>
  <w:style w:type="table" w:styleId="TableGrid">
    <w:name w:val="Table Grid"/>
    <w:basedOn w:val="TableNormal"/>
    <w:uiPriority w:val="39"/>
    <w:unhideWhenUsed/>
    <w:rsid w:val="000C02DB"/>
    <w:rPr>
      <w:kern w:val="0"/>
      <w:sz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
    <w:name w:val="Contact"/>
    <w:basedOn w:val="Normal"/>
    <w:qFormat/>
    <w:rsid w:val="000C02DB"/>
    <w:pPr>
      <w:tabs>
        <w:tab w:val="left" w:pos="4111"/>
      </w:tabs>
      <w:spacing w:line="210" w:lineRule="atLeast"/>
    </w:pPr>
    <w:rPr>
      <w:sz w:val="15"/>
    </w:rPr>
  </w:style>
  <w:style w:type="character" w:styleId="Hyperlink">
    <w:name w:val="Hyperlink"/>
    <w:basedOn w:val="DefaultParagraphFont"/>
    <w:uiPriority w:val="99"/>
    <w:unhideWhenUsed/>
    <w:rsid w:val="000C02DB"/>
    <w:rPr>
      <w:color w:val="0563C1" w:themeColor="hyperlink"/>
      <w:u w:val="single"/>
    </w:rPr>
  </w:style>
  <w:style w:type="paragraph" w:styleId="Caption">
    <w:name w:val="caption"/>
    <w:basedOn w:val="Normal"/>
    <w:next w:val="Normal"/>
    <w:uiPriority w:val="35"/>
    <w:unhideWhenUsed/>
    <w:qFormat/>
    <w:rsid w:val="000C02DB"/>
    <w:pPr>
      <w:spacing w:line="210" w:lineRule="atLeast"/>
    </w:pPr>
    <w:rPr>
      <w:sz w:val="15"/>
    </w:rPr>
  </w:style>
  <w:style w:type="paragraph" w:customStyle="1" w:styleId="About">
    <w:name w:val="About"/>
    <w:basedOn w:val="Normal"/>
    <w:qFormat/>
    <w:rsid w:val="000C02DB"/>
    <w:pPr>
      <w:spacing w:line="240" w:lineRule="auto"/>
    </w:pPr>
  </w:style>
  <w:style w:type="character" w:styleId="Strong">
    <w:name w:val="Strong"/>
    <w:basedOn w:val="DefaultParagraphFont"/>
    <w:uiPriority w:val="22"/>
    <w:qFormat/>
    <w:rsid w:val="000C02DB"/>
    <w:rPr>
      <w:b/>
      <w:bCs/>
    </w:rPr>
  </w:style>
  <w:style w:type="character" w:styleId="CommentReference">
    <w:name w:val="annotation reference"/>
    <w:basedOn w:val="DefaultParagraphFont"/>
    <w:uiPriority w:val="99"/>
    <w:semiHidden/>
    <w:unhideWhenUsed/>
    <w:rsid w:val="000C02DB"/>
    <w:rPr>
      <w:sz w:val="16"/>
      <w:szCs w:val="16"/>
    </w:rPr>
  </w:style>
  <w:style w:type="paragraph" w:styleId="CommentText">
    <w:name w:val="annotation text"/>
    <w:basedOn w:val="Normal"/>
    <w:link w:val="CommentTextChar"/>
    <w:uiPriority w:val="99"/>
    <w:unhideWhenUsed/>
    <w:rsid w:val="000C02DB"/>
    <w:pPr>
      <w:spacing w:line="240" w:lineRule="auto"/>
    </w:pPr>
    <w:rPr>
      <w:sz w:val="20"/>
      <w:szCs w:val="20"/>
    </w:rPr>
  </w:style>
  <w:style w:type="character" w:customStyle="1" w:styleId="CommentTextChar">
    <w:name w:val="Comment Text Char"/>
    <w:basedOn w:val="DefaultParagraphFont"/>
    <w:link w:val="CommentText"/>
    <w:uiPriority w:val="99"/>
    <w:rsid w:val="000C02DB"/>
    <w:rPr>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dear-reality.com/pages/pro-2-upgrade" TargetMode="External"/><Relationship Id="rId18" Type="http://schemas.openxmlformats.org/officeDocument/2006/relationships/hyperlink" Target="https://www.merging.co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s://www.dear-reality.com/products/dearvr-pro" TargetMode="External"/><Relationship Id="rId17" Type="http://schemas.openxmlformats.org/officeDocument/2006/relationships/hyperlink" Target="https://protect-eu.mimecast.com/s/hW3dCm2oZUjNQA8YSDwLrJ?domain=neumann.com" TargetMode="External"/><Relationship Id="rId2" Type="http://schemas.openxmlformats.org/officeDocument/2006/relationships/settings" Target="settings.xml"/><Relationship Id="rId16" Type="http://schemas.openxmlformats.org/officeDocument/2006/relationships/hyperlink" Target="https://protect-eu.mimecast.com/s/lUszCgxgJHAZzmKWSo3cGI?domain=sennheiser.co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ennheiser-brandzone.com/share/6HCL7kCyiLpiG62iRVqX" TargetMode="External"/><Relationship Id="rId5" Type="http://schemas.openxmlformats.org/officeDocument/2006/relationships/endnotes" Target="endnotes.xml"/><Relationship Id="rId15" Type="http://schemas.openxmlformats.org/officeDocument/2006/relationships/hyperlink" Target="https://www.dear-reality.com/pages/support"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dear-reality.com/pages/pro-2-upgra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Nagatomi, Teruishi</cp:lastModifiedBy>
  <cp:revision>7</cp:revision>
  <cp:lastPrinted>2024-02-26T11:56:00Z</cp:lastPrinted>
  <dcterms:created xsi:type="dcterms:W3CDTF">2024-02-16T04:49:00Z</dcterms:created>
  <dcterms:modified xsi:type="dcterms:W3CDTF">2024-02-26T11:57:00Z</dcterms:modified>
</cp:coreProperties>
</file>